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ADE0" w14:textId="5BC902CD" w:rsidR="00D94EF5" w:rsidRPr="00445EE2" w:rsidRDefault="00445EE2" w:rsidP="00D94EF5">
      <w:pPr>
        <w:autoSpaceDE w:val="0"/>
        <w:autoSpaceDN w:val="0"/>
        <w:adjustRightInd w:val="0"/>
        <w:spacing w:after="120" w:line="276" w:lineRule="auto"/>
        <w:jc w:val="both"/>
        <w:rPr>
          <w:rFonts w:cstheme="minorHAnsi"/>
          <w:b/>
          <w:bCs/>
        </w:rPr>
      </w:pPr>
      <w:r>
        <w:rPr>
          <w:b/>
        </w:rPr>
        <w:t>1. zuzenketa</w:t>
      </w:r>
    </w:p>
    <w:p w14:paraId="66E84A9A" w14:textId="66532284" w:rsidR="00445EE2" w:rsidRPr="00445EE2" w:rsidRDefault="00445EE2" w:rsidP="00D94EF5">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A704DF">
        <w:rPr>
          <w:b/>
        </w:rPr>
        <w:t>talde parlamentario</w:t>
      </w:r>
      <w:r>
        <w:rPr>
          <w:b/>
        </w:rPr>
        <w:t xml:space="preserve">ak </w:t>
      </w:r>
      <w:proofErr w:type="spellStart"/>
      <w:r>
        <w:rPr>
          <w:b/>
        </w:rPr>
        <w:t>aurkeztua</w:t>
      </w:r>
      <w:proofErr w:type="spellEnd"/>
    </w:p>
    <w:p w14:paraId="79F19A00" w14:textId="0914257F" w:rsidR="00D94EF5" w:rsidRPr="00D94EF5" w:rsidRDefault="00D94EF5" w:rsidP="00D94EF5">
      <w:pPr>
        <w:autoSpaceDE w:val="0"/>
        <w:autoSpaceDN w:val="0"/>
        <w:adjustRightInd w:val="0"/>
        <w:spacing w:after="120" w:line="276" w:lineRule="auto"/>
        <w:jc w:val="both"/>
        <w:rPr>
          <w:rFonts w:cstheme="minorHAnsi"/>
        </w:rPr>
      </w:pPr>
      <w:r>
        <w:t xml:space="preserve">Ordeztu egiten da Nafarroako Toki Administrazioari buruzko uztailaren 2ko 6/1990 Foru Legea aldatzea xede duen </w:t>
      </w:r>
      <w:r w:rsidR="005C1464">
        <w:t>f</w:t>
      </w:r>
      <w:r>
        <w:t>oru-lege proiektuaren (11-25/LEY-00010) artikulu bakarra, eta honela gelditzen da testua:</w:t>
      </w:r>
    </w:p>
    <w:p w14:paraId="44ADF93F" w14:textId="77777777" w:rsidR="00D94EF5" w:rsidRPr="00445EE2" w:rsidRDefault="00D94EF5" w:rsidP="00D94EF5">
      <w:pPr>
        <w:autoSpaceDE w:val="0"/>
        <w:autoSpaceDN w:val="0"/>
        <w:adjustRightInd w:val="0"/>
        <w:spacing w:after="120" w:line="276" w:lineRule="auto"/>
        <w:jc w:val="both"/>
        <w:rPr>
          <w:rFonts w:cstheme="minorHAnsi"/>
        </w:rPr>
      </w:pPr>
      <w:r>
        <w:t>Artikulu bakarra.</w:t>
      </w:r>
    </w:p>
    <w:p w14:paraId="23215231" w14:textId="77777777" w:rsidR="00D94EF5" w:rsidRDefault="00D94EF5" w:rsidP="00D94EF5">
      <w:pPr>
        <w:autoSpaceDE w:val="0"/>
        <w:autoSpaceDN w:val="0"/>
        <w:adjustRightInd w:val="0"/>
        <w:spacing w:after="120" w:line="276" w:lineRule="auto"/>
        <w:jc w:val="both"/>
        <w:rPr>
          <w:rFonts w:cstheme="minorHAnsi"/>
        </w:rPr>
      </w:pPr>
      <w:r>
        <w:t xml:space="preserve">Nafarroako Toki Administrazioari buruzko uztailaren 2ko 6/1990 Foru Legearen aldaketa. Apartatu berri bat gehitzen zaio 338. artikuluari. Testu hau izanen du: </w:t>
      </w:r>
    </w:p>
    <w:p w14:paraId="1FC8C7B9" w14:textId="4B4408C2" w:rsidR="00D94EF5" w:rsidRPr="00D94EF5" w:rsidRDefault="00D94EF5" w:rsidP="00D94EF5">
      <w:pPr>
        <w:autoSpaceDE w:val="0"/>
        <w:autoSpaceDN w:val="0"/>
        <w:adjustRightInd w:val="0"/>
        <w:spacing w:after="120" w:line="276" w:lineRule="auto"/>
        <w:jc w:val="both"/>
        <w:rPr>
          <w:rFonts w:cstheme="minorHAnsi"/>
        </w:rPr>
      </w:pPr>
      <w:r>
        <w:t>"4. Nafarroako Administrazio Auzitegiak, datu-babeserako arauak betez, izapidetzen dituen gora jotzeko errekurtsoen ebazpenak argitaratuko ditu gehienez ere astebeteko epean ebazpena ematen denetik zenbatzen hasita”.</w:t>
      </w:r>
    </w:p>
    <w:p w14:paraId="02D5C097" w14:textId="30DAAF58" w:rsidR="00D94EF5" w:rsidRDefault="00445EE2" w:rsidP="00445EE2">
      <w:pPr>
        <w:autoSpaceDE w:val="0"/>
        <w:autoSpaceDN w:val="0"/>
        <w:adjustRightInd w:val="0"/>
        <w:spacing w:after="120" w:line="276" w:lineRule="auto"/>
        <w:jc w:val="both"/>
        <w:rPr>
          <w:rFonts w:cstheme="minorHAnsi"/>
        </w:rPr>
      </w:pPr>
      <w:r>
        <w:t>Zioak: ez bada epe bat zehazten Nafarroako Administrazio Auzitegiaren ebazpenak argitaratzeko, argitaratze horiek mugarik gabe berandutzen ahalko lirateke legea urratu gabe. Hori horrela, ezinbestekoa da ebazpenak argitaratzeko epe bat ezartzea, epea betetzen den ala ez egiaztatu ahal izateko.</w:t>
      </w:r>
    </w:p>
    <w:sectPr w:rsidR="00D94E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F5"/>
    <w:rsid w:val="00445EE2"/>
    <w:rsid w:val="005C1464"/>
    <w:rsid w:val="00A704DF"/>
    <w:rsid w:val="00C04056"/>
    <w:rsid w:val="00D94EF5"/>
    <w:rsid w:val="00FB1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541A"/>
  <w15:chartTrackingRefBased/>
  <w15:docId w15:val="{12C9ABFC-0311-4C09-B306-6C2A9386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Words>
  <Characters>814</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2026-01-27T11:51:00Z</dcterms:created>
  <dcterms:modified xsi:type="dcterms:W3CDTF">2026-02-05T07:33:00Z</dcterms:modified>
</cp:coreProperties>
</file>