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7822" w14:textId="25C428E0" w:rsidR="00965630" w:rsidRDefault="00965630" w:rsidP="00965630">
      <w:pPr>
        <w:spacing w:after="120" w:line="276" w:lineRule="auto"/>
        <w:jc w:val="both"/>
        <w:rPr>
          <w:rFonts w:cstheme="minorHAnsi"/>
        </w:rPr>
      </w:pPr>
      <w:r>
        <w:t xml:space="preserve">26POR-67</w:t>
      </w:r>
    </w:p>
    <w:p w14:paraId="243EA2FC" w14:textId="5EB360C3" w:rsidR="00001293" w:rsidRPr="00001293" w:rsidRDefault="00001293" w:rsidP="00001293">
      <w:pPr>
        <w:spacing w:after="120" w:line="276" w:lineRule="auto"/>
        <w:jc w:val="both"/>
        <w:rPr>
          <w:rFonts w:cstheme="minorHAnsi"/>
        </w:rPr>
      </w:pPr>
      <w:r>
        <w:t xml:space="preserve">Gaurkotasun handiko galdera, 2026ko otsailaren 12ko Osoko Bilkurarako.</w:t>
      </w:r>
    </w:p>
    <w:p w14:paraId="11FF6089" w14:textId="3FBAA184" w:rsidR="00001293" w:rsidRPr="00001293" w:rsidRDefault="00001293" w:rsidP="00001293">
      <w:pPr>
        <w:spacing w:after="120" w:line="276" w:lineRule="auto"/>
        <w:jc w:val="both"/>
        <w:rPr>
          <w:rFonts w:cstheme="minorHAnsi"/>
        </w:rPr>
      </w:pPr>
      <w:r>
        <w:t xml:space="preserve">Nafarroako Gobernuko lehendakaria:</w:t>
      </w:r>
    </w:p>
    <w:p w14:paraId="328637F4" w14:textId="29258098" w:rsidR="00001293" w:rsidRPr="00001293" w:rsidRDefault="00001293" w:rsidP="00001293">
      <w:pPr>
        <w:spacing w:after="120" w:line="276" w:lineRule="auto"/>
        <w:jc w:val="both"/>
        <w:rPr>
          <w:rFonts w:cstheme="minorHAnsi"/>
        </w:rPr>
      </w:pPr>
      <w:r>
        <w:t xml:space="preserve">Nafarroako Gobernuak erantzukizunik hartuko al du bere gain Administrazioaren babespeko adingabe baten aurkako erasoa dela-eta?</w:t>
      </w:r>
    </w:p>
    <w:p w14:paraId="7160E054" w14:textId="360B0BA3" w:rsidR="00001293" w:rsidRDefault="00001293" w:rsidP="00001293">
      <w:pPr>
        <w:spacing w:after="120" w:line="276" w:lineRule="auto"/>
        <w:jc w:val="both"/>
        <w:rPr>
          <w:rFonts w:cstheme="minorHAnsi"/>
        </w:rPr>
      </w:pPr>
      <w:r>
        <w:t xml:space="preserve">Iruñean, 2026ko otsailaren 6an</w:t>
      </w:r>
    </w:p>
    <w:p w14:paraId="60CA4E38" w14:textId="561AA399" w:rsidR="00001293" w:rsidRPr="00965630" w:rsidRDefault="00001293" w:rsidP="00001293">
      <w:pPr>
        <w:spacing w:after="120" w:line="276" w:lineRule="auto"/>
        <w:jc w:val="both"/>
        <w:rPr>
          <w:rFonts w:cstheme="minorHAnsi"/>
        </w:rPr>
      </w:pPr>
      <w:r>
        <w:t xml:space="preserve">Foru parlamentaria: Emilio Jiménez Román</w:t>
      </w:r>
    </w:p>
    <w:sectPr w:rsidR="00001293" w:rsidRPr="00965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0"/>
    <w:rsid w:val="00001293"/>
    <w:rsid w:val="008122DB"/>
    <w:rsid w:val="0096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9D94"/>
  <w15:chartTrackingRefBased/>
  <w15:docId w15:val="{435A2A11-7808-442A-A58E-8CA24731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2026-02-09T08:05:00Z</dcterms:created>
  <dcterms:modified xsi:type="dcterms:W3CDTF">2026-02-09T08:07:00Z</dcterms:modified>
</cp:coreProperties>
</file>