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80B80" w14:textId="6112CD00" w:rsidR="008417EB" w:rsidRPr="008417EB" w:rsidRDefault="008417EB" w:rsidP="008417EB">
      <w:pPr>
        <w:spacing w:after="120" w:line="276" w:lineRule="auto"/>
        <w:jc w:val="both"/>
      </w:pPr>
      <w:r>
        <w:t xml:space="preserve">26MOC-21</w:t>
      </w:r>
    </w:p>
    <w:p w14:paraId="24AAA471" w14:textId="2893C8DF" w:rsidR="008417EB" w:rsidRPr="008417EB" w:rsidRDefault="008417EB" w:rsidP="008417EB">
      <w:pPr>
        <w:spacing w:after="120" w:line="276" w:lineRule="auto"/>
        <w:jc w:val="both"/>
      </w:pPr>
      <w:r>
        <w:t xml:space="preserve">Nafarroako Gorteetako kide den eta Nafarroako Alderdi Popularra talde parlamentarioari atxikita dagoen Maribel García Malo andreak, Legebiltzarreko Erregelamenduan xedatuaren babesean, honako mozio hau aurkezten du, Osoko Bilkuran eztabaidatzeko eta jarraipena Lehendakaritza eta Berdintasuneko Batzordeak egin dezan.</w:t>
      </w:r>
    </w:p>
    <w:p w14:paraId="41735818" w14:textId="4235EDBE" w:rsidR="008417EB" w:rsidRPr="008417EB" w:rsidRDefault="008417EB" w:rsidP="008417EB">
      <w:pPr>
        <w:spacing w:after="120" w:line="276" w:lineRule="auto"/>
        <w:jc w:val="both"/>
      </w:pPr>
      <w:r>
        <w:t xml:space="preserve">Zioen azalpena</w:t>
      </w:r>
    </w:p>
    <w:p w14:paraId="1C80E639" w14:textId="72561528" w:rsidR="008417EB" w:rsidRPr="008417EB" w:rsidRDefault="008417EB" w:rsidP="008417EB">
      <w:pPr>
        <w:spacing w:after="120" w:line="276" w:lineRule="auto"/>
        <w:jc w:val="both"/>
      </w:pPr>
      <w:r>
        <w:t xml:space="preserve">Nafarroako Gardentasunaren Kontseiluak, 2025eko azaroaren 24ko bilkuran, 144/2025 AR Akordioa onetsi zuen, zeinaren bidez osorik onartzen baita Industriako eta Enpresen Trantsizio Ekologiko eta Digitalerako Departamentuari aurkeztutako erreklamazioa, Volvok eta Sunsundeguik 2023ko urriaren 12an sinatutako kontratua eskuratzea ukatzeagatik aurkeztua.</w:t>
      </w:r>
    </w:p>
    <w:p w14:paraId="180CCECF" w14:textId="77777777" w:rsidR="008417EB" w:rsidRPr="008417EB" w:rsidRDefault="008417EB" w:rsidP="008417EB">
      <w:pPr>
        <w:spacing w:after="120" w:line="276" w:lineRule="auto"/>
        <w:jc w:val="both"/>
      </w:pPr>
      <w:r>
        <w:t xml:space="preserve">Akordioak honako hau ondorioztatzen du argi eta garbi:</w:t>
      </w:r>
    </w:p>
    <w:p w14:paraId="401DE79E" w14:textId="19E62CB6" w:rsidR="008417EB" w:rsidRPr="008417EB" w:rsidRDefault="008417EB" w:rsidP="008417EB">
      <w:pPr>
        <w:spacing w:after="120" w:line="276" w:lineRule="auto"/>
        <w:jc w:val="both"/>
      </w:pPr>
      <w:r>
        <w:t xml:space="preserve">– Departamentuak kontratua emateari uko egitea ez dago juridikoki oinarrituta, kasuko alderdiek edo enpresek ez dutelako egiaztatu egiazko kalte ebaluagarririk.</w:t>
      </w:r>
    </w:p>
    <w:p w14:paraId="49625569" w14:textId="3EB5F3FF" w:rsidR="008417EB" w:rsidRPr="008417EB" w:rsidRDefault="008417EB" w:rsidP="008417EB">
      <w:pPr>
        <w:spacing w:after="120" w:line="276" w:lineRule="auto"/>
        <w:jc w:val="both"/>
      </w:pPr>
      <w:r>
        <w:t xml:space="preserve">– Eskatutako informazioa ezin da enpresa-sekretutzat hartu oso-osorik, zati jakin batzuk bakarrik izan baitezake babestu beharrekoak.</w:t>
      </w:r>
    </w:p>
    <w:p w14:paraId="55A567D6" w14:textId="66B6286A" w:rsidR="008417EB" w:rsidRPr="008417EB" w:rsidRDefault="008417EB" w:rsidP="008417EB">
      <w:pPr>
        <w:spacing w:after="120" w:line="276" w:lineRule="auto"/>
        <w:jc w:val="both"/>
      </w:pPr>
      <w:r>
        <w:t xml:space="preserve">– Parlamentariek informazioa eskatzeko duten eskubidea Espainiako Konstituzioaren 23.2 artikuluak jasotzen du, eta hori da kasu horretan gailendu behar dena.</w:t>
      </w:r>
    </w:p>
    <w:p w14:paraId="7E112C11" w14:textId="4901082A" w:rsidR="008417EB" w:rsidRPr="008417EB" w:rsidRDefault="008417EB" w:rsidP="008417EB">
      <w:pPr>
        <w:spacing w:after="120" w:line="276" w:lineRule="auto"/>
        <w:jc w:val="both"/>
      </w:pPr>
      <w:r>
        <w:t xml:space="preserve">– Kontseiluak departamentuari agintzen dio erreklamazioa egin duen parlamentariari kontratu osoa eskuratzea ahalbidetu behar zaiola, ukitutako enpresek administrazioarekiko auzi-errekurtsoa jartzeko legezko bi hilabeteko epea igaro ondoren.</w:t>
      </w:r>
    </w:p>
    <w:p w14:paraId="294F51DE" w14:textId="761A11B4" w:rsidR="008417EB" w:rsidRPr="008417EB" w:rsidRDefault="008417EB" w:rsidP="008417EB">
      <w:pPr>
        <w:spacing w:after="120" w:line="276" w:lineRule="auto"/>
        <w:jc w:val="both"/>
      </w:pPr>
      <w:r>
        <w:t xml:space="preserve">Parlamentuan, 2026ko urtarrilaren 29an, kontroleko osoko bilkuran, kontseilariak iragarri zuen departamentuak erabaki hori errekurritzeko asmoa duela. Baieztapen horrek zalantza sortzen du Nafarroan informazio publikoa eskuratzeko eskubidea bermatzen duen organoak hartutako administrazio-ebazpen irmo bat egiaz betetzeari buruz.</w:t>
      </w:r>
    </w:p>
    <w:p w14:paraId="283814CE" w14:textId="2C2D9E7E" w:rsidR="008417EB" w:rsidRPr="008417EB" w:rsidRDefault="008417EB" w:rsidP="008417EB">
      <w:pPr>
        <w:spacing w:after="120" w:line="276" w:lineRule="auto"/>
        <w:jc w:val="both"/>
      </w:pPr>
      <w:r>
        <w:t xml:space="preserve">AR 144/2025 Akordioak berak gogorarazten duenez, entregatzeko agintzen den kontratuak dimentsio publiko nabarmena du, haren arabera antolatu baitira diru publikoarekin finantzatutako eragiketak, Nafarroako Gobernuak hartutako neurriak eta Parlamentuaren kontrolpean dauden erabakiak.</w:t>
      </w:r>
    </w:p>
    <w:p w14:paraId="57414B86" w14:textId="555F1DDE" w:rsidR="008417EB" w:rsidRPr="008417EB" w:rsidRDefault="008417EB" w:rsidP="008417EB">
      <w:pPr>
        <w:spacing w:after="120" w:line="276" w:lineRule="auto"/>
        <w:jc w:val="both"/>
      </w:pPr>
      <w:r>
        <w:t xml:space="preserve">Horregatik guztiagatik, eta gardentasun instituzionalaren printzipioa, parlamentarien oinarrizko eskubidea eta Legebiltzar honi kontuak behar bezala ematea defendatzeko, mozio hau aurkezten da:</w:t>
      </w:r>
    </w:p>
    <w:p w14:paraId="7EFB27F8" w14:textId="5B3D880B" w:rsidR="008417EB" w:rsidRPr="008417EB" w:rsidRDefault="008417EB" w:rsidP="008417EB">
      <w:pPr>
        <w:spacing w:after="120" w:line="276" w:lineRule="auto"/>
        <w:jc w:val="both"/>
      </w:pPr>
      <w:r>
        <w:t xml:space="preserve">Erabaki-proposamena:</w:t>
      </w:r>
    </w:p>
    <w:p w14:paraId="04396290" w14:textId="77777777" w:rsidR="008417EB" w:rsidRPr="008417EB" w:rsidRDefault="008417EB" w:rsidP="008417EB">
      <w:pPr>
        <w:spacing w:after="120" w:line="276" w:lineRule="auto"/>
        <w:jc w:val="both"/>
      </w:pPr>
      <w:r>
        <w:t xml:space="preserve">Nafarroako Parlamentuak Nafarroako Gobernua premiatzen du:</w:t>
      </w:r>
    </w:p>
    <w:p w14:paraId="356FFECE" w14:textId="6298EDFA" w:rsidR="008417EB" w:rsidRPr="008417EB" w:rsidRDefault="008417EB" w:rsidP="008417EB">
      <w:pPr>
        <w:spacing w:after="120" w:line="276" w:lineRule="auto"/>
        <w:jc w:val="both"/>
      </w:pPr>
      <w:r>
        <w:t xml:space="preserve">1.</w:t>
      </w:r>
      <w:r>
        <w:t xml:space="preserve"> </w:t>
      </w:r>
      <w:r>
        <w:t xml:space="preserve">Nafarroako Gardentasun Kontseiluaren 144/2025 AR Akordioa osorik bete dezan, parlamentari erreklamatzaileari Volvo eta Sunsundeguiren artean sinatutako kontratu osorako sarbidea emanez, organo horrek ezarritako baldintzetan eta aurreikusitako legezko epeak amaitu ondoren.</w:t>
      </w:r>
    </w:p>
    <w:p w14:paraId="22FE7AEF" w14:textId="1C437CEF" w:rsidR="008417EB" w:rsidRPr="008417EB" w:rsidRDefault="008417EB" w:rsidP="008417EB">
      <w:pPr>
        <w:spacing w:after="120" w:line="276" w:lineRule="auto"/>
        <w:jc w:val="both"/>
      </w:pPr>
      <w:r>
        <w:t xml:space="preserve">2.</w:t>
      </w:r>
      <w:r>
        <w:t xml:space="preserve"> </w:t>
      </w:r>
      <w:r>
        <w:t xml:space="preserve">Administrazioarekiko auzi-errekurtsorik jar edo susta ez dezan AR 144/2025 Akordioaren aurka, Konstituzioaren 23.2 artikuluan aitortutako oinarrizko eskubidea egikaritzeari eragiten dion prozedura bat justifikaziorik gabe luzatzea saihestuz.</w:t>
      </w:r>
    </w:p>
    <w:p w14:paraId="6D4F5670" w14:textId="641CA368" w:rsidR="008417EB" w:rsidRPr="008417EB" w:rsidRDefault="008417EB" w:rsidP="008417EB">
      <w:pPr>
        <w:spacing w:after="120" w:line="276" w:lineRule="auto"/>
        <w:jc w:val="both"/>
      </w:pPr>
      <w:r>
        <w:t xml:space="preserve">3.</w:t>
      </w:r>
      <w:r>
        <w:t xml:space="preserve"> </w:t>
      </w:r>
      <w:r>
        <w:t xml:space="preserve">Nafarroako Gobernuak gardentasunarekin, parlamentu-kontrolarekin eta funts publikoen erabilera arduratsuarekin duen konpromisoa berrets eta berma dezan, bereziki Foru Komunitatearentzat garrantzi estrategikoa duten proiektuetan.</w:t>
      </w:r>
    </w:p>
    <w:p w14:paraId="17B40339" w14:textId="09612C74" w:rsidR="008417EB" w:rsidRPr="008417EB" w:rsidRDefault="008417EB" w:rsidP="008417EB">
      <w:pPr>
        <w:spacing w:after="120" w:line="276" w:lineRule="auto"/>
        <w:jc w:val="both"/>
      </w:pPr>
      <w:r>
        <w:t xml:space="preserve">Iruñean, 2026ko otsailaren 2an</w:t>
      </w:r>
    </w:p>
    <w:p w14:paraId="52AFBBDB" w14:textId="0A13FBA0" w:rsidR="008417EB" w:rsidRPr="008417EB" w:rsidRDefault="008417EB" w:rsidP="008417EB">
      <w:pPr>
        <w:spacing w:after="120" w:line="276" w:lineRule="auto"/>
        <w:jc w:val="both"/>
      </w:pPr>
      <w:r>
        <w:t xml:space="preserve">Foru parlamentaria: Maribel García Malo</w:t>
      </w:r>
    </w:p>
    <w:sectPr w:rsidR="008417EB" w:rsidRPr="008417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EB"/>
    <w:rsid w:val="008417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9F4B"/>
  <w15:chartTrackingRefBased/>
  <w15:docId w15:val="{51B14EFA-C264-4841-8F30-DFEC8B1B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1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510</Words>
  <Characters>2809</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2026-02-03T07:58:00Z</dcterms:created>
  <dcterms:modified xsi:type="dcterms:W3CDTF">2026-02-03T08:08:00Z</dcterms:modified>
</cp:coreProperties>
</file>