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D50CF7" w14:textId="118327A8" w:rsidR="00247F79" w:rsidRDefault="00247F79" w:rsidP="00247F79">
      <w:pPr>
        <w:spacing w:after="120" w:line="276" w:lineRule="auto"/>
        <w:jc w:val="both"/>
        <w:rPr>
          <w:rFonts w:cstheme="minorHAnsi"/>
        </w:rPr>
      </w:pPr>
      <w:r>
        <w:t xml:space="preserve">26PES-40</w:t>
      </w:r>
    </w:p>
    <w:p w14:paraId="78DD2A09" w14:textId="3217EBA3" w:rsidR="00745C8F" w:rsidRPr="00745C8F" w:rsidRDefault="00745C8F" w:rsidP="00745C8F">
      <w:pPr>
        <w:spacing w:after="120" w:line="276" w:lineRule="auto"/>
        <w:jc w:val="both"/>
        <w:rPr>
          <w:rFonts w:cstheme="minorHAnsi"/>
        </w:rPr>
      </w:pPr>
      <w:r>
        <w:t xml:space="preserve">Nafarroako Gorteetako kide den eta Unión del Pueblo Navarro (UPN) talde parlamentarioari atxikita dagoen Cristina López Mañero andreak, Parlamentuko Erregelamenduan ezartzen denaren babesean, honako galdera hau egiten dio Nafarroako Gobernuari, idatziz erantzun diezaion:</w:t>
      </w:r>
    </w:p>
    <w:p w14:paraId="524CEC80" w14:textId="121031E6" w:rsidR="00745C8F" w:rsidRPr="00745C8F" w:rsidRDefault="00745C8F" w:rsidP="00745C8F">
      <w:pPr>
        <w:spacing w:after="120" w:line="276" w:lineRule="auto"/>
        <w:jc w:val="both"/>
        <w:rPr>
          <w:rFonts w:cstheme="minorHAnsi"/>
        </w:rPr>
      </w:pPr>
      <w:r>
        <w:t xml:space="preserve">Nafarroako Gobernuak zehazki nola indartu nahi ditu bere zerbitzuak heltzear den migratzaileen ezohiko erregularizazioa errazteko?</w:t>
      </w:r>
      <w:r>
        <w:t xml:space="preserve"> </w:t>
      </w:r>
      <w:r>
        <w:t xml:space="preserve">Aurreikusitako ekintzei buruzko informazio zehatza eta kuantifikatua eskatzen dizuegu.</w:t>
      </w:r>
    </w:p>
    <w:p w14:paraId="6C19DA4A" w14:textId="2CB8651D" w:rsidR="00745C8F" w:rsidRPr="00745C8F" w:rsidRDefault="00745C8F" w:rsidP="00745C8F">
      <w:pPr>
        <w:spacing w:after="120" w:line="276" w:lineRule="auto"/>
        <w:jc w:val="both"/>
        <w:rPr>
          <w:rFonts w:cstheme="minorHAnsi"/>
        </w:rPr>
      </w:pPr>
      <w:r>
        <w:t xml:space="preserve">Iruñean, 2026ko otsailaren 5ean</w:t>
      </w:r>
    </w:p>
    <w:p w14:paraId="6F9511B9" w14:textId="15A7DAE2" w:rsidR="00745C8F" w:rsidRPr="00247F79" w:rsidRDefault="00745C8F" w:rsidP="00745C8F">
      <w:pPr>
        <w:spacing w:after="120" w:line="276" w:lineRule="auto"/>
        <w:jc w:val="both"/>
        <w:rPr>
          <w:rFonts w:cstheme="minorHAnsi"/>
        </w:rPr>
      </w:pPr>
      <w:r>
        <w:t xml:space="preserve">Foru parlamentaria: Cristina López Mañero</w:t>
      </w:r>
    </w:p>
    <w:sectPr w:rsidR="00745C8F" w:rsidRPr="00247F7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F79"/>
    <w:rsid w:val="00247F79"/>
    <w:rsid w:val="00745C8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6F25FB"/>
  <w15:chartTrackingRefBased/>
  <w15:docId w15:val="{1CA1B344-35DC-496F-9354-B39310828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88</Words>
  <Characters>486</Characters>
  <Application>Microsoft Office Word</Application>
  <DocSecurity>0</DocSecurity>
  <Lines>4</Lines>
  <Paragraphs>1</Paragraphs>
  <ScaleCrop>false</ScaleCrop>
  <Company/>
  <LinksUpToDate>false</LinksUpToDate>
  <CharactersWithSpaces>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Fernández Pérez, Beatriz</dc:creator>
  <cp:keywords/>
  <dc:description/>
  <cp:lastModifiedBy>Fernández Pérez, Beatriz</cp:lastModifiedBy>
  <cp:revision>3</cp:revision>
  <dcterms:created xsi:type="dcterms:W3CDTF">2026-02-05T10:09:00Z</dcterms:created>
  <dcterms:modified xsi:type="dcterms:W3CDTF">2026-02-05T10:09:00Z</dcterms:modified>
</cp:coreProperties>
</file>