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1514" w14:textId="6308D4B0" w:rsidR="00E67B38" w:rsidRDefault="001908DC" w:rsidP="00E67B38">
      <w:pPr>
        <w:spacing w:after="120" w:line="276" w:lineRule="auto"/>
        <w:jc w:val="both"/>
      </w:pPr>
      <w:r>
        <w:t>26PRO-2</w:t>
      </w:r>
    </w:p>
    <w:p w14:paraId="380A401A" w14:textId="3B6EA40D" w:rsidR="001908DC" w:rsidRPr="001908DC" w:rsidRDefault="00AF6BC9" w:rsidP="001908DC">
      <w:pPr>
        <w:spacing w:after="120" w:line="276" w:lineRule="auto"/>
        <w:jc w:val="both"/>
        <w:rPr>
          <w:b/>
          <w:bCs/>
        </w:rPr>
      </w:pPr>
      <w:r w:rsidRPr="00AF6BC9">
        <w:rPr>
          <w:b/>
          <w:bCs/>
        </w:rPr>
        <w:t>Proposición de Ley Foral de modificación de la Ley Foral 13/2023, de 5 de abril, de lucha contra el racismo y la xenofobia.</w:t>
      </w:r>
    </w:p>
    <w:p w14:paraId="7C49FE4F" w14:textId="578C4823" w:rsidR="001908DC" w:rsidRPr="001908DC" w:rsidRDefault="00AF6BC9" w:rsidP="001908DC">
      <w:pPr>
        <w:spacing w:after="120" w:line="276" w:lineRule="auto"/>
        <w:jc w:val="both"/>
      </w:pPr>
      <w:r w:rsidRPr="001908DC">
        <w:t>Exposición de motivos</w:t>
      </w:r>
    </w:p>
    <w:p w14:paraId="5C2F9263" w14:textId="5BCA99D2" w:rsidR="001908DC" w:rsidRPr="001908DC" w:rsidRDefault="001908DC" w:rsidP="001908DC">
      <w:pPr>
        <w:spacing w:after="120" w:line="276" w:lineRule="auto"/>
        <w:jc w:val="both"/>
      </w:pPr>
      <w:r w:rsidRPr="001908DC">
        <w:t>La delincuencia se sitúa entre las cuatro preocupaciones principales de</w:t>
      </w:r>
      <w:r>
        <w:t xml:space="preserve"> </w:t>
      </w:r>
      <w:r w:rsidRPr="001908DC">
        <w:t>los navarros y las navarras, de acuerdo con la “Encuesta sobre la confianza</w:t>
      </w:r>
      <w:r>
        <w:t xml:space="preserve"> </w:t>
      </w:r>
      <w:r w:rsidRPr="001908DC">
        <w:t>ciudadana en las instituciones y su percepción en la prestación de servicios</w:t>
      </w:r>
      <w:r>
        <w:t xml:space="preserve"> </w:t>
      </w:r>
      <w:r w:rsidRPr="001908DC">
        <w:t>públicos en Navarra”, conocida en diciembre de 2025.</w:t>
      </w:r>
    </w:p>
    <w:p w14:paraId="0BDC59CB" w14:textId="1E2C1832" w:rsidR="001908DC" w:rsidRPr="001908DC" w:rsidRDefault="001908DC" w:rsidP="001908DC">
      <w:pPr>
        <w:spacing w:after="120" w:line="276" w:lineRule="auto"/>
        <w:jc w:val="both"/>
      </w:pPr>
      <w:r w:rsidRPr="001908DC">
        <w:t>A su vez, recientemente se ha abierto un debate político y social acerca</w:t>
      </w:r>
      <w:r>
        <w:t xml:space="preserve"> </w:t>
      </w:r>
      <w:r w:rsidRPr="001908DC">
        <w:t>de la conveniencia o no de hacer público el origen nacional de las personas</w:t>
      </w:r>
      <w:r>
        <w:t xml:space="preserve"> </w:t>
      </w:r>
      <w:r w:rsidRPr="001908DC">
        <w:t>detenidas por cometer delitos, junto a la tipología de estos. Así, en el caso del</w:t>
      </w:r>
      <w:r>
        <w:t xml:space="preserve"> </w:t>
      </w:r>
      <w:r w:rsidRPr="001908DC">
        <w:t>País Vasco, la Ertzaintza hace públicos desde el mes de noviembre de 2025 los</w:t>
      </w:r>
      <w:r>
        <w:t xml:space="preserve"> </w:t>
      </w:r>
      <w:r w:rsidRPr="001908DC">
        <w:t>datos correspondientes al lugar geográfico de procedencia por zonas. Por su</w:t>
      </w:r>
      <w:r>
        <w:t xml:space="preserve"> </w:t>
      </w:r>
      <w:r w:rsidRPr="001908DC">
        <w:t xml:space="preserve">parte, en Cataluña, los </w:t>
      </w:r>
      <w:proofErr w:type="spellStart"/>
      <w:r w:rsidRPr="001908DC">
        <w:t>Mossos</w:t>
      </w:r>
      <w:proofErr w:type="spellEnd"/>
      <w:r w:rsidRPr="001908DC">
        <w:t xml:space="preserve"> </w:t>
      </w:r>
      <w:proofErr w:type="spellStart"/>
      <w:r w:rsidRPr="001908DC">
        <w:t>d´Esquadra</w:t>
      </w:r>
      <w:proofErr w:type="spellEnd"/>
      <w:r w:rsidRPr="001908DC">
        <w:t xml:space="preserve"> y la Consejería de Interior han</w:t>
      </w:r>
      <w:r>
        <w:t xml:space="preserve"> </w:t>
      </w:r>
      <w:r w:rsidRPr="001908DC">
        <w:t>anunciado que a partir de 2026 van a detallar las nacionalidades de las personas</w:t>
      </w:r>
      <w:r>
        <w:t xml:space="preserve"> </w:t>
      </w:r>
      <w:r w:rsidRPr="001908DC">
        <w:t>detenidas.</w:t>
      </w:r>
    </w:p>
    <w:p w14:paraId="64D455D4" w14:textId="3DE70A85" w:rsidR="001908DC" w:rsidRDefault="001908DC" w:rsidP="001908DC">
      <w:pPr>
        <w:spacing w:after="120" w:line="276" w:lineRule="auto"/>
        <w:jc w:val="both"/>
      </w:pPr>
      <w:r w:rsidRPr="001908DC">
        <w:t>Hacer público el país de origen de las personas que delinquen, con la</w:t>
      </w:r>
      <w:r>
        <w:t xml:space="preserve"> </w:t>
      </w:r>
      <w:r w:rsidRPr="001908DC">
        <w:t>finalidad de contribuir a la prevención de conductas delictivas y la reducción de</w:t>
      </w:r>
      <w:r>
        <w:t xml:space="preserve"> </w:t>
      </w:r>
      <w:r w:rsidRPr="001908DC">
        <w:t>la criminalidad, supone un ejercicio de transparencia en una sociedad adulta y</w:t>
      </w:r>
      <w:r>
        <w:t xml:space="preserve"> </w:t>
      </w:r>
      <w:r w:rsidRPr="001908DC">
        <w:t>madura como la navarra, además de que, aportar información oficial y rigurosa</w:t>
      </w:r>
      <w:r>
        <w:t xml:space="preserve"> </w:t>
      </w:r>
      <w:r w:rsidRPr="001908DC">
        <w:t>puede servir para evitar y desactivar discursos sesgados o manipulados y/o</w:t>
      </w:r>
      <w:r>
        <w:t xml:space="preserve"> </w:t>
      </w:r>
      <w:r w:rsidRPr="001908DC">
        <w:t>bulos en torno a las personas migrantes basados en un estereotipo y no en un</w:t>
      </w:r>
      <w:r>
        <w:t xml:space="preserve"> </w:t>
      </w:r>
      <w:r w:rsidRPr="001908DC">
        <w:t>dato público y real. Además, una información, puesta en contexto y acompañada</w:t>
      </w:r>
      <w:r>
        <w:t xml:space="preserve"> </w:t>
      </w:r>
      <w:r w:rsidRPr="001908DC">
        <w:t>de medidas de otro tipo, no tiene por qué estigmatizar a nadie.</w:t>
      </w:r>
    </w:p>
    <w:p w14:paraId="626A08AD" w14:textId="00241206" w:rsidR="001908DC" w:rsidRPr="001908DC" w:rsidRDefault="001908DC" w:rsidP="001908DC">
      <w:pPr>
        <w:spacing w:after="120" w:line="276" w:lineRule="auto"/>
        <w:jc w:val="both"/>
      </w:pPr>
      <w:r w:rsidRPr="001908DC">
        <w:rPr>
          <w:b/>
          <w:bCs/>
        </w:rPr>
        <w:t>Artículo único</w:t>
      </w:r>
      <w:r w:rsidRPr="001908DC">
        <w:t>. Se modifica el artículo 19 “Medidas en el ámbito de la</w:t>
      </w:r>
      <w:r>
        <w:t xml:space="preserve"> </w:t>
      </w:r>
      <w:r w:rsidRPr="001908DC">
        <w:t>seguridad, la protección civil y las emergencias”, apartado 1, de la Ley Foral</w:t>
      </w:r>
      <w:r>
        <w:t xml:space="preserve"> </w:t>
      </w:r>
      <w:r w:rsidRPr="001908DC">
        <w:t>13/2023, de 13 de abril, de lucha contra el racismo y la xenofobia, que queda con</w:t>
      </w:r>
      <w:r>
        <w:t xml:space="preserve"> </w:t>
      </w:r>
      <w:r w:rsidRPr="001908DC">
        <w:t>la siguiente redacción:</w:t>
      </w:r>
    </w:p>
    <w:p w14:paraId="57151835" w14:textId="0B7FBCC9" w:rsidR="001908DC" w:rsidRPr="001908DC" w:rsidRDefault="001908DC" w:rsidP="001908DC">
      <w:pPr>
        <w:spacing w:after="120" w:line="276" w:lineRule="auto"/>
        <w:jc w:val="both"/>
      </w:pPr>
      <w:r w:rsidRPr="001908DC">
        <w:t>“1. A los efectos de esta ley foral, no se utilizarán perfiles basados en</w:t>
      </w:r>
      <w:r>
        <w:t xml:space="preserve"> </w:t>
      </w:r>
      <w:r w:rsidRPr="001908DC">
        <w:t>características étnicas o raciales. Los indicadores relacionados con la raza, etnia,</w:t>
      </w:r>
      <w:r>
        <w:t xml:space="preserve"> </w:t>
      </w:r>
      <w:r w:rsidRPr="001908DC">
        <w:t>y religión no podrán utilizarse como indicadores de una conducta delictiva.</w:t>
      </w:r>
    </w:p>
    <w:p w14:paraId="5A9FBCDB" w14:textId="45285AE7" w:rsidR="001908DC" w:rsidRPr="001908DC" w:rsidRDefault="001908DC" w:rsidP="001908DC">
      <w:pPr>
        <w:spacing w:after="120" w:line="276" w:lineRule="auto"/>
        <w:jc w:val="both"/>
      </w:pPr>
      <w:r w:rsidRPr="001908DC">
        <w:t xml:space="preserve">No </w:t>
      </w:r>
      <w:proofErr w:type="gramStart"/>
      <w:r w:rsidRPr="001908DC">
        <w:t>obstante</w:t>
      </w:r>
      <w:proofErr w:type="gramEnd"/>
      <w:r w:rsidRPr="001908DC">
        <w:t xml:space="preserve"> lo anterior, el Gobierno de Navarra analizará y hará públicos</w:t>
      </w:r>
      <w:r>
        <w:t xml:space="preserve"> </w:t>
      </w:r>
      <w:r w:rsidRPr="001908DC">
        <w:t>de forma trimestral los países de origen de las personas detenidas por la presunta</w:t>
      </w:r>
      <w:r>
        <w:t xml:space="preserve"> </w:t>
      </w:r>
      <w:r w:rsidRPr="001908DC">
        <w:t>comisión de un delito con la finalidad de contribuir, junto al análisis de otros datos,</w:t>
      </w:r>
      <w:r>
        <w:t xml:space="preserve"> </w:t>
      </w:r>
      <w:r w:rsidRPr="001908DC">
        <w:t>a la caracterización de perfiles de delincuentes, a la prevención de conductas</w:t>
      </w:r>
      <w:r>
        <w:t xml:space="preserve"> </w:t>
      </w:r>
      <w:r w:rsidRPr="001908DC">
        <w:t>delictivas y la reducción de la criminalidad, evitando, en todo caso, la</w:t>
      </w:r>
      <w:r>
        <w:t xml:space="preserve"> </w:t>
      </w:r>
      <w:r w:rsidRPr="001908DC">
        <w:t>estigmatización por origen”.</w:t>
      </w:r>
    </w:p>
    <w:p w14:paraId="3D1D0FF9" w14:textId="77777777" w:rsidR="001908DC" w:rsidRPr="001908DC" w:rsidRDefault="001908DC" w:rsidP="001908DC">
      <w:pPr>
        <w:spacing w:after="120" w:line="276" w:lineRule="auto"/>
        <w:jc w:val="both"/>
      </w:pPr>
      <w:r w:rsidRPr="001908DC">
        <w:rPr>
          <w:b/>
          <w:bCs/>
        </w:rPr>
        <w:t>Disposición derogatoria única</w:t>
      </w:r>
      <w:r w:rsidRPr="001908DC">
        <w:t>. Derogación normativa.</w:t>
      </w:r>
    </w:p>
    <w:p w14:paraId="118AC61A" w14:textId="69C5FCA5" w:rsidR="001908DC" w:rsidRPr="001908DC" w:rsidRDefault="001908DC" w:rsidP="001908DC">
      <w:pPr>
        <w:spacing w:after="120" w:line="276" w:lineRule="auto"/>
        <w:jc w:val="both"/>
      </w:pPr>
      <w:r w:rsidRPr="001908DC">
        <w:t>Quedan derogadas cuantas disposiciones, de igual o inferior rango se</w:t>
      </w:r>
      <w:r>
        <w:t xml:space="preserve"> </w:t>
      </w:r>
      <w:r w:rsidRPr="001908DC">
        <w:t xml:space="preserve">opongan a lo dispuesto en esta </w:t>
      </w:r>
      <w:r w:rsidR="00E80692" w:rsidRPr="001908DC">
        <w:t>ley foral</w:t>
      </w:r>
      <w:r w:rsidRPr="001908DC">
        <w:t>.</w:t>
      </w:r>
    </w:p>
    <w:p w14:paraId="13DE831A" w14:textId="77777777" w:rsidR="001908DC" w:rsidRPr="001908DC" w:rsidRDefault="001908DC" w:rsidP="001908DC">
      <w:pPr>
        <w:spacing w:after="120" w:line="276" w:lineRule="auto"/>
        <w:jc w:val="both"/>
      </w:pPr>
      <w:r w:rsidRPr="001908DC">
        <w:rPr>
          <w:b/>
          <w:bCs/>
        </w:rPr>
        <w:t>Disposición final única</w:t>
      </w:r>
      <w:r w:rsidRPr="001908DC">
        <w:t>. Entrada en vigor.</w:t>
      </w:r>
    </w:p>
    <w:p w14:paraId="07359FC0" w14:textId="654C9FEF" w:rsidR="001908DC" w:rsidRPr="001908DC" w:rsidRDefault="001908DC" w:rsidP="001908DC">
      <w:pPr>
        <w:spacing w:after="120" w:line="276" w:lineRule="auto"/>
        <w:jc w:val="both"/>
      </w:pPr>
      <w:r w:rsidRPr="001908DC">
        <w:t>Esta</w:t>
      </w:r>
      <w:r w:rsidR="00EF7B29" w:rsidRPr="001908DC">
        <w:t xml:space="preserve"> ley foral </w:t>
      </w:r>
      <w:r w:rsidRPr="001908DC">
        <w:t>entrará en vigor el día siguiente al de su publicación en el</w:t>
      </w:r>
      <w:r>
        <w:t xml:space="preserve"> </w:t>
      </w:r>
      <w:r w:rsidRPr="001908DC">
        <w:t>Boletín Oficial de Navarra.</w:t>
      </w:r>
    </w:p>
    <w:sectPr w:rsidR="001908DC" w:rsidRPr="001908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85"/>
    <w:rsid w:val="001154A4"/>
    <w:rsid w:val="001908DC"/>
    <w:rsid w:val="00354A5A"/>
    <w:rsid w:val="00657A40"/>
    <w:rsid w:val="009661EF"/>
    <w:rsid w:val="00AF6BC9"/>
    <w:rsid w:val="00CC3169"/>
    <w:rsid w:val="00E67B38"/>
    <w:rsid w:val="00E70F5C"/>
    <w:rsid w:val="00E80692"/>
    <w:rsid w:val="00EF7B29"/>
    <w:rsid w:val="00F9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7B53"/>
  <w15:chartTrackingRefBased/>
  <w15:docId w15:val="{2D02B1C8-1E71-47C8-9C22-93B1C4EF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6</cp:revision>
  <dcterms:created xsi:type="dcterms:W3CDTF">2026-02-11T11:07:00Z</dcterms:created>
  <dcterms:modified xsi:type="dcterms:W3CDTF">2026-02-11T11:27:00Z</dcterms:modified>
</cp:coreProperties>
</file>