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2831" w14:textId="5E2AAC3C" w:rsidR="0031048B" w:rsidRPr="00080196" w:rsidRDefault="0031048B" w:rsidP="00080196">
      <w:pPr>
        <w:spacing w:after="120" w:line="276" w:lineRule="auto"/>
        <w:ind w:right="349"/>
        <w:jc w:val="both"/>
        <w:rPr>
          <w:i/>
          <w:sz w:val="22"/>
          <w:szCs w:val="22"/>
          <w:rFonts w:asciiTheme="minorHAnsi" w:hAnsiTheme="minorHAnsi" w:cstheme="minorHAnsi"/>
        </w:rPr>
      </w:pPr>
      <w:r>
        <w:rPr>
          <w:sz w:val="22"/>
          <w:rFonts w:asciiTheme="minorHAnsi" w:hAnsiTheme="minorHAnsi"/>
        </w:rPr>
        <w:t xml:space="preserve">Nafarroako Gorteetako kide eta Unión del Pueblo Navarro (UPN) talde parlamentarioari atxikitako Ana Elizalde Urmeneta andreak eginiko informazio eskaerari dagokionez, zeina 2025eko azaroaren 24an erregistratu baita Nafarroako Parlamentuan 202506946 zenbakiarekin (11-25/PES-00430 esp.):</w:t>
      </w:r>
    </w:p>
    <w:p w14:paraId="78F7509F" w14:textId="77777777" w:rsidR="0031048B" w:rsidRPr="00080196" w:rsidRDefault="0031048B" w:rsidP="00080196">
      <w:pPr>
        <w:spacing w:after="120" w:line="276" w:lineRule="auto"/>
        <w:ind w:right="349"/>
        <w:jc w:val="both"/>
        <w:rPr>
          <w:sz w:val="22"/>
          <w:szCs w:val="22"/>
          <w:rFonts w:asciiTheme="minorHAnsi" w:hAnsiTheme="minorHAnsi" w:cstheme="minorHAnsi"/>
        </w:rPr>
      </w:pPr>
      <w:r>
        <w:rPr>
          <w:sz w:val="22"/>
          <w:rFonts w:asciiTheme="minorHAnsi" w:hAnsiTheme="minorHAnsi"/>
        </w:rPr>
        <w:t xml:space="preserve">Jakinarazten dizugu 2023ko zergaldikoak direla Nafarroako Foru Ogasunak egin eta argitaratutako azken estatistikak.</w:t>
      </w:r>
    </w:p>
    <w:p w14:paraId="2CACC8BA" w14:textId="77777777" w:rsidR="0031048B" w:rsidRPr="00080196" w:rsidRDefault="0031048B" w:rsidP="00080196">
      <w:pPr>
        <w:spacing w:after="120" w:line="276" w:lineRule="auto"/>
        <w:ind w:right="349"/>
        <w:jc w:val="both"/>
        <w:rPr>
          <w:sz w:val="22"/>
          <w:szCs w:val="22"/>
          <w:rFonts w:asciiTheme="minorHAnsi" w:hAnsiTheme="minorHAnsi" w:cstheme="minorHAnsi"/>
        </w:rPr>
      </w:pPr>
      <w:r>
        <w:rPr>
          <w:sz w:val="22"/>
          <w:rFonts w:asciiTheme="minorHAnsi" w:hAnsiTheme="minorHAnsi"/>
        </w:rPr>
        <w:t xml:space="preserve">2024ko ekitaldi ekonomikoari buruzko informazioa sozietateen gaineko zergaren estatistiketan egonen da eskuragarri, urtero egiten den bezala, datorren martxotik aurrera, Nafarroako Ogasunaren webgunean (</w:t>
      </w:r>
      <w:hyperlink r:id="rId7" w:history="1">
        <w:r>
          <w:rPr>
            <w:rStyle w:val="Hipervnculo"/>
            <w:sz w:val="22"/>
            <w:rFonts w:asciiTheme="minorHAnsi" w:hAnsiTheme="minorHAnsi"/>
          </w:rPr>
          <w:t xml:space="preserve">https://www.navarra.es/home_es/Gobierno+de+Navarra/Organigrama/Los+departamentos/Economia+y+Hacienda/Organigrama/Estructura+Organica/Hacienda/Impuestossociedades.htm</w:t>
        </w:r>
      </w:hyperlink>
      <w:r>
        <w:rPr>
          <w:sz w:val="22"/>
          <w:rFonts w:asciiTheme="minorHAnsi" w:hAnsiTheme="minorHAnsi"/>
        </w:rPr>
        <w:t xml:space="preserve">).</w:t>
      </w:r>
      <w:r>
        <w:rPr>
          <w:sz w:val="22"/>
          <w:rFonts w:asciiTheme="minorHAnsi" w:hAnsiTheme="minorHAnsi"/>
        </w:rPr>
        <w:t xml:space="preserve"> </w:t>
      </w:r>
    </w:p>
    <w:p w14:paraId="5CE30B04" w14:textId="293C62EB" w:rsidR="0031048B" w:rsidRPr="00080196" w:rsidRDefault="0031048B" w:rsidP="00080196">
      <w:pPr>
        <w:spacing w:after="120" w:line="276" w:lineRule="auto"/>
        <w:ind w:right="349"/>
        <w:jc w:val="both"/>
        <w:rPr>
          <w:sz w:val="22"/>
          <w:szCs w:val="22"/>
          <w:rFonts w:asciiTheme="minorHAnsi" w:hAnsiTheme="minorHAnsi" w:cstheme="minorHAnsi"/>
        </w:rPr>
      </w:pPr>
      <w:r>
        <w:rPr>
          <w:sz w:val="22"/>
          <w:rFonts w:asciiTheme="minorHAnsi" w:hAnsiTheme="minorHAnsi"/>
        </w:rPr>
        <w:t xml:space="preserve">Informazio hori estatistika honetan dago eskuragarri: “C9. NAFARROAKO ARAUDIA. APLIKATURIKO HOBARIAK ETA KENKARIAK”.</w:t>
      </w:r>
    </w:p>
    <w:p w14:paraId="1377036F" w14:textId="77777777" w:rsidR="0074239D" w:rsidRPr="00080196" w:rsidRDefault="003C57B8" w:rsidP="00080196">
      <w:pPr>
        <w:pStyle w:val="Default"/>
        <w:spacing w:after="120" w:line="276" w:lineRule="auto"/>
        <w:jc w:val="both"/>
        <w:rPr>
          <w:sz w:val="22"/>
          <w:szCs w:val="22"/>
          <w:rFonts w:asciiTheme="minorHAnsi" w:hAnsiTheme="minorHAnsi" w:cstheme="minorHAnsi"/>
        </w:rPr>
      </w:pPr>
      <w:r>
        <w:rPr>
          <w:sz w:val="22"/>
          <w:rFonts w:asciiTheme="minorHAnsi" w:hAnsiTheme="minorHAnsi"/>
        </w:rPr>
        <w:t xml:space="preserve">Hori guztia jakinarazten dut, Nafarroako Parlamentuko Erregelamenduaren 215. artikulua betez.</w:t>
      </w:r>
    </w:p>
    <w:p w14:paraId="5A8FA312" w14:textId="0CAB9CAD" w:rsidR="007B17A3" w:rsidRPr="00080196" w:rsidRDefault="007B17A3" w:rsidP="00080196">
      <w:pPr>
        <w:spacing w:after="120" w:line="276" w:lineRule="auto"/>
        <w:jc w:val="both"/>
        <w:outlineLvl w:val="0"/>
        <w:rPr>
          <w:sz w:val="22"/>
          <w:szCs w:val="22"/>
          <w:rFonts w:asciiTheme="minorHAnsi" w:hAnsiTheme="minorHAnsi" w:cstheme="minorHAnsi"/>
        </w:rPr>
      </w:pPr>
      <w:r>
        <w:rPr>
          <w:sz w:val="22"/>
          <w:rFonts w:asciiTheme="minorHAnsi" w:hAnsiTheme="minorHAnsi"/>
        </w:rPr>
        <w:t xml:space="preserve">Iruñean, 2025eko abenduaren 30ean</w:t>
      </w:r>
    </w:p>
    <w:p w14:paraId="20771F62" w14:textId="613A6A25" w:rsidR="007B17A3" w:rsidRPr="00080196" w:rsidRDefault="00551C07" w:rsidP="00080196">
      <w:pPr>
        <w:spacing w:after="120" w:line="276" w:lineRule="auto"/>
        <w:jc w:val="both"/>
        <w:rPr>
          <w:sz w:val="22"/>
          <w:szCs w:val="22"/>
          <w:rFonts w:asciiTheme="minorHAnsi" w:hAnsiTheme="minorHAnsi" w:cstheme="minorHAnsi"/>
        </w:rPr>
      </w:pPr>
      <w:r>
        <w:rPr>
          <w:sz w:val="22"/>
          <w:rFonts w:asciiTheme="minorHAnsi" w:hAnsiTheme="minorHAnsi"/>
        </w:rPr>
        <w:t xml:space="preserve">Ekonomia eta Ogasun kontseilaria: José Luis Arasti Pérez</w:t>
      </w:r>
    </w:p>
    <w:sectPr w:rsidR="007B17A3" w:rsidRPr="0008019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9C73" w14:textId="77777777" w:rsidR="001C530D" w:rsidRDefault="001C530D" w:rsidP="00A62D51">
      <w:r>
        <w:separator/>
      </w:r>
    </w:p>
  </w:endnote>
  <w:endnote w:type="continuationSeparator" w:id="0">
    <w:p w14:paraId="65AA5F1A" w14:textId="77777777" w:rsidR="001C530D" w:rsidRDefault="001C530D" w:rsidP="00A6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erif">
    <w:charset w:val="00"/>
    <w:family w:val="roman"/>
    <w:pitch w:val="variable"/>
    <w:sig w:usb0="E50006FF" w:usb1="5200F9FB" w:usb2="0A040020" w:usb3="00000000" w:csb0="0000009F" w:csb1="00000000"/>
  </w:font>
  <w:font w:name="TimesNewRomanPS-BoldMT">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636F" w14:textId="77777777" w:rsidR="001C530D" w:rsidRDefault="001C530D" w:rsidP="00A62D51">
      <w:r>
        <w:separator/>
      </w:r>
    </w:p>
  </w:footnote>
  <w:footnote w:type="continuationSeparator" w:id="0">
    <w:p w14:paraId="4FC75911" w14:textId="77777777" w:rsidR="001C530D" w:rsidRDefault="001C530D" w:rsidP="00A62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9E7860"/>
    <w:multiLevelType w:val="hybridMultilevel"/>
    <w:tmpl w:val="E547F2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CE511D"/>
    <w:multiLevelType w:val="hybridMultilevel"/>
    <w:tmpl w:val="1DB28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932AC3"/>
    <w:multiLevelType w:val="hybridMultilevel"/>
    <w:tmpl w:val="1C86A622"/>
    <w:lvl w:ilvl="0" w:tplc="A976913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620A61"/>
    <w:multiLevelType w:val="hybridMultilevel"/>
    <w:tmpl w:val="A920D9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3C6923"/>
    <w:multiLevelType w:val="hybridMultilevel"/>
    <w:tmpl w:val="48625F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2D141054"/>
    <w:multiLevelType w:val="hybridMultilevel"/>
    <w:tmpl w:val="E14245BA"/>
    <w:lvl w:ilvl="0" w:tplc="8EC6BD18">
      <w:start w:val="3"/>
      <w:numFmt w:val="bullet"/>
      <w:lvlText w:val="-"/>
      <w:lvlJc w:val="left"/>
      <w:pPr>
        <w:ind w:left="1080" w:hanging="360"/>
      </w:pPr>
      <w:rPr>
        <w:rFonts w:ascii="DejaVu Serif" w:eastAsia="Times New Roman" w:hAnsi="DejaVu Serif"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F2A0C09"/>
    <w:multiLevelType w:val="hybridMultilevel"/>
    <w:tmpl w:val="C9DA5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BF10D8"/>
    <w:multiLevelType w:val="hybridMultilevel"/>
    <w:tmpl w:val="C1B82514"/>
    <w:lvl w:ilvl="0" w:tplc="B42CAAC8">
      <w:start w:val="1"/>
      <w:numFmt w:val="decimal"/>
      <w:lvlText w:val="%1."/>
      <w:lvlJc w:val="left"/>
      <w:pPr>
        <w:ind w:left="360" w:hanging="360"/>
      </w:pPr>
      <w:rPr>
        <w:rFonts w:ascii="Arial" w:hAnsi="Arial" w:cs="TimesNewRomanPS-BoldMT"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6BB6D4B"/>
    <w:multiLevelType w:val="hybridMultilevel"/>
    <w:tmpl w:val="52B2E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4E70CC2"/>
    <w:multiLevelType w:val="hybridMultilevel"/>
    <w:tmpl w:val="4D44A302"/>
    <w:lvl w:ilvl="0" w:tplc="C9D0CCFA">
      <w:start w:val="1"/>
      <w:numFmt w:val="bullet"/>
      <w:lvlText w:val="-"/>
      <w:lvlJc w:val="left"/>
      <w:pPr>
        <w:ind w:left="720" w:hanging="360"/>
      </w:pPr>
      <w:rPr>
        <w:rFonts w:ascii="Century Gothic" w:eastAsia="Calibri"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E40F7D"/>
    <w:multiLevelType w:val="hybridMultilevel"/>
    <w:tmpl w:val="AF5ABD10"/>
    <w:lvl w:ilvl="0" w:tplc="96DAB4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742DB8"/>
    <w:multiLevelType w:val="hybridMultilevel"/>
    <w:tmpl w:val="53C4F9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65AF29E8"/>
    <w:multiLevelType w:val="hybridMultilevel"/>
    <w:tmpl w:val="E2FC6446"/>
    <w:lvl w:ilvl="0" w:tplc="035419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95272B"/>
    <w:multiLevelType w:val="hybridMultilevel"/>
    <w:tmpl w:val="B3009F8A"/>
    <w:lvl w:ilvl="0" w:tplc="0C0A000B">
      <w:start w:val="1"/>
      <w:numFmt w:val="bullet"/>
      <w:lvlText w:val=""/>
      <w:lvlJc w:val="left"/>
      <w:pPr>
        <w:tabs>
          <w:tab w:val="num" w:pos="1353"/>
        </w:tabs>
        <w:ind w:left="1353" w:hanging="360"/>
      </w:pPr>
      <w:rPr>
        <w:rFonts w:ascii="Wingdings" w:hAnsi="Wingdings"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7"/>
  </w:num>
  <w:num w:numId="2">
    <w:abstractNumId w:val="12"/>
  </w:num>
  <w:num w:numId="3">
    <w:abstractNumId w:val="13"/>
  </w:num>
  <w:num w:numId="4">
    <w:abstractNumId w:val="9"/>
  </w:num>
  <w:num w:numId="5">
    <w:abstractNumId w:val="11"/>
  </w:num>
  <w:num w:numId="6">
    <w:abstractNumId w:val="8"/>
  </w:num>
  <w:num w:numId="7">
    <w:abstractNumId w:val="8"/>
  </w:num>
  <w:num w:numId="8">
    <w:abstractNumId w:val="6"/>
  </w:num>
  <w:num w:numId="9">
    <w:abstractNumId w:val="2"/>
  </w:num>
  <w:num w:numId="10">
    <w:abstractNumId w:val="0"/>
  </w:num>
  <w:num w:numId="11">
    <w:abstractNumId w:val="10"/>
  </w:num>
  <w:num w:numId="12">
    <w:abstractNumId w:val="1"/>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A3"/>
    <w:rsid w:val="00011FC8"/>
    <w:rsid w:val="00080196"/>
    <w:rsid w:val="0009065A"/>
    <w:rsid w:val="000B60A1"/>
    <w:rsid w:val="000E0672"/>
    <w:rsid w:val="00145AF2"/>
    <w:rsid w:val="001653DE"/>
    <w:rsid w:val="00172796"/>
    <w:rsid w:val="00173F6A"/>
    <w:rsid w:val="00194A81"/>
    <w:rsid w:val="001B1470"/>
    <w:rsid w:val="001C2A8F"/>
    <w:rsid w:val="001C530D"/>
    <w:rsid w:val="001C60F4"/>
    <w:rsid w:val="001D7EB7"/>
    <w:rsid w:val="001E6DE4"/>
    <w:rsid w:val="00226F52"/>
    <w:rsid w:val="002345DB"/>
    <w:rsid w:val="00252EB0"/>
    <w:rsid w:val="00262578"/>
    <w:rsid w:val="00274A45"/>
    <w:rsid w:val="00294033"/>
    <w:rsid w:val="002C23F1"/>
    <w:rsid w:val="002E2DCA"/>
    <w:rsid w:val="002F6816"/>
    <w:rsid w:val="002F7428"/>
    <w:rsid w:val="00306826"/>
    <w:rsid w:val="0031048B"/>
    <w:rsid w:val="00317932"/>
    <w:rsid w:val="00332C0D"/>
    <w:rsid w:val="00387CE9"/>
    <w:rsid w:val="003C57B8"/>
    <w:rsid w:val="00421212"/>
    <w:rsid w:val="00436D7B"/>
    <w:rsid w:val="004923D3"/>
    <w:rsid w:val="00495360"/>
    <w:rsid w:val="004A6E1D"/>
    <w:rsid w:val="004D3CC3"/>
    <w:rsid w:val="00513720"/>
    <w:rsid w:val="0053163A"/>
    <w:rsid w:val="00542C74"/>
    <w:rsid w:val="00551B8E"/>
    <w:rsid w:val="00551C07"/>
    <w:rsid w:val="00560674"/>
    <w:rsid w:val="005D536A"/>
    <w:rsid w:val="005E1C8C"/>
    <w:rsid w:val="00620F27"/>
    <w:rsid w:val="0063465B"/>
    <w:rsid w:val="00677BC3"/>
    <w:rsid w:val="006C77B7"/>
    <w:rsid w:val="006D397F"/>
    <w:rsid w:val="006D7A22"/>
    <w:rsid w:val="006E2670"/>
    <w:rsid w:val="006F1780"/>
    <w:rsid w:val="006F68CB"/>
    <w:rsid w:val="00721CFD"/>
    <w:rsid w:val="0074239D"/>
    <w:rsid w:val="00760152"/>
    <w:rsid w:val="0077176A"/>
    <w:rsid w:val="00787AF2"/>
    <w:rsid w:val="007A4783"/>
    <w:rsid w:val="007B17A3"/>
    <w:rsid w:val="007C3446"/>
    <w:rsid w:val="00825625"/>
    <w:rsid w:val="00833026"/>
    <w:rsid w:val="00835288"/>
    <w:rsid w:val="00843D9F"/>
    <w:rsid w:val="008A24C1"/>
    <w:rsid w:val="008E6BD1"/>
    <w:rsid w:val="008F73E6"/>
    <w:rsid w:val="009147C1"/>
    <w:rsid w:val="009362AC"/>
    <w:rsid w:val="00960E0A"/>
    <w:rsid w:val="0097427F"/>
    <w:rsid w:val="009B26EB"/>
    <w:rsid w:val="009C3F20"/>
    <w:rsid w:val="009C531E"/>
    <w:rsid w:val="009C6729"/>
    <w:rsid w:val="009C7850"/>
    <w:rsid w:val="009E4360"/>
    <w:rsid w:val="009F2416"/>
    <w:rsid w:val="009F5E88"/>
    <w:rsid w:val="00A23412"/>
    <w:rsid w:val="00A62D51"/>
    <w:rsid w:val="00AF79AB"/>
    <w:rsid w:val="00B02282"/>
    <w:rsid w:val="00B1447B"/>
    <w:rsid w:val="00B211F4"/>
    <w:rsid w:val="00B3189B"/>
    <w:rsid w:val="00B36C9D"/>
    <w:rsid w:val="00B54DDF"/>
    <w:rsid w:val="00B559C2"/>
    <w:rsid w:val="00B73299"/>
    <w:rsid w:val="00B82A7A"/>
    <w:rsid w:val="00B9023D"/>
    <w:rsid w:val="00B95FBE"/>
    <w:rsid w:val="00BC34BA"/>
    <w:rsid w:val="00BC370D"/>
    <w:rsid w:val="00C10DF4"/>
    <w:rsid w:val="00C25421"/>
    <w:rsid w:val="00C50C81"/>
    <w:rsid w:val="00C53340"/>
    <w:rsid w:val="00C74C85"/>
    <w:rsid w:val="00CD7F23"/>
    <w:rsid w:val="00D0381B"/>
    <w:rsid w:val="00D528A3"/>
    <w:rsid w:val="00D67009"/>
    <w:rsid w:val="00D706DC"/>
    <w:rsid w:val="00DF4E74"/>
    <w:rsid w:val="00E12C85"/>
    <w:rsid w:val="00E13FA9"/>
    <w:rsid w:val="00E33DAC"/>
    <w:rsid w:val="00E51C54"/>
    <w:rsid w:val="00E6209E"/>
    <w:rsid w:val="00E6234B"/>
    <w:rsid w:val="00E67280"/>
    <w:rsid w:val="00EA7BF9"/>
    <w:rsid w:val="00EB7C15"/>
    <w:rsid w:val="00ED0D05"/>
    <w:rsid w:val="00ED4CA7"/>
    <w:rsid w:val="00F009F4"/>
    <w:rsid w:val="00F00B12"/>
    <w:rsid w:val="00F12CB5"/>
    <w:rsid w:val="00F22EDF"/>
    <w:rsid w:val="00F24EF6"/>
    <w:rsid w:val="00F800BA"/>
    <w:rsid w:val="00F80D6A"/>
    <w:rsid w:val="00FE5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113E538"/>
  <w15:chartTrackingRefBased/>
  <w15:docId w15:val="{22483802-E0CD-4611-82D5-033A8255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7A3"/>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D528A3"/>
    <w:rPr>
      <w:color w:val="0563C1"/>
      <w:u w:val="single"/>
    </w:rPr>
  </w:style>
  <w:style w:type="paragraph" w:customStyle="1" w:styleId="Default">
    <w:name w:val="Default"/>
    <w:rsid w:val="009B26E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22EDF"/>
    <w:pPr>
      <w:ind w:left="720"/>
    </w:pPr>
    <w:rPr>
      <w:rFonts w:ascii="Calibri" w:eastAsia="Calibri" w:hAnsi="Calibri" w:cs="Calibri"/>
      <w:sz w:val="22"/>
      <w:szCs w:val="22"/>
      <w:lang w:eastAsia="en-US"/>
    </w:rPr>
  </w:style>
  <w:style w:type="paragraph" w:styleId="Encabezado">
    <w:name w:val="header"/>
    <w:basedOn w:val="Normal"/>
    <w:link w:val="EncabezadoCar"/>
    <w:rsid w:val="00A62D51"/>
    <w:pPr>
      <w:tabs>
        <w:tab w:val="center" w:pos="4252"/>
        <w:tab w:val="right" w:pos="8504"/>
      </w:tabs>
    </w:pPr>
  </w:style>
  <w:style w:type="character" w:customStyle="1" w:styleId="EncabezadoCar">
    <w:name w:val="Encabezado Car"/>
    <w:link w:val="Encabezado"/>
    <w:rsid w:val="00A62D51"/>
    <w:rPr>
      <w:rFonts w:ascii="Arial" w:hAnsi="Arial"/>
      <w:sz w:val="24"/>
      <w:szCs w:val="24"/>
    </w:rPr>
  </w:style>
  <w:style w:type="paragraph" w:styleId="Piedepgina">
    <w:name w:val="footer"/>
    <w:basedOn w:val="Normal"/>
    <w:link w:val="PiedepginaCar"/>
    <w:rsid w:val="00A62D51"/>
    <w:pPr>
      <w:tabs>
        <w:tab w:val="center" w:pos="4252"/>
        <w:tab w:val="right" w:pos="8504"/>
      </w:tabs>
    </w:pPr>
  </w:style>
  <w:style w:type="character" w:customStyle="1" w:styleId="PiedepginaCar">
    <w:name w:val="Pie de página Car"/>
    <w:link w:val="Piedepgina"/>
    <w:rsid w:val="00A62D51"/>
    <w:rPr>
      <w:rFonts w:ascii="Arial" w:hAnsi="Arial"/>
      <w:sz w:val="24"/>
      <w:szCs w:val="24"/>
    </w:rPr>
  </w:style>
  <w:style w:type="character" w:styleId="Hipervnculovisitado">
    <w:name w:val="FollowedHyperlink"/>
    <w:rsid w:val="00B211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90162">
      <w:bodyDiv w:val="1"/>
      <w:marLeft w:val="0"/>
      <w:marRight w:val="0"/>
      <w:marTop w:val="0"/>
      <w:marBottom w:val="0"/>
      <w:divBdr>
        <w:top w:val="none" w:sz="0" w:space="0" w:color="auto"/>
        <w:left w:val="none" w:sz="0" w:space="0" w:color="auto"/>
        <w:bottom w:val="none" w:sz="0" w:space="0" w:color="auto"/>
        <w:right w:val="none" w:sz="0" w:space="0" w:color="auto"/>
      </w:divBdr>
    </w:div>
    <w:div w:id="955868289">
      <w:bodyDiv w:val="1"/>
      <w:marLeft w:val="0"/>
      <w:marRight w:val="0"/>
      <w:marTop w:val="0"/>
      <w:marBottom w:val="0"/>
      <w:divBdr>
        <w:top w:val="none" w:sz="0" w:space="0" w:color="auto"/>
        <w:left w:val="none" w:sz="0" w:space="0" w:color="auto"/>
        <w:bottom w:val="none" w:sz="0" w:space="0" w:color="auto"/>
        <w:right w:val="none" w:sz="0" w:space="0" w:color="auto"/>
      </w:divBdr>
    </w:div>
    <w:div w:id="1478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varra.es/home_es/Gobierno+de+Navarra/Organigrama/Los+departamentos/Economia+y+Hacienda/Organigrama/Estructura+Organica/Hacienda/Impuestossociedad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1200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El Consejero de Hacienda y Política Financiera, en relación a la Petición de Información formulada por Dña</vt:lpstr>
    </vt:vector>
  </TitlesOfParts>
  <Company>Gobierno de Navarra</Company>
  <LinksUpToDate>false</LinksUpToDate>
  <CharactersWithSpaces>1352</CharactersWithSpaces>
  <SharedDoc>false</SharedDoc>
  <HLinks>
    <vt:vector size="6" baseType="variant">
      <vt:variant>
        <vt:i4>2883679</vt:i4>
      </vt:variant>
      <vt:variant>
        <vt:i4>0</vt:i4>
      </vt:variant>
      <vt:variant>
        <vt:i4>0</vt:i4>
      </vt:variant>
      <vt:variant>
        <vt:i4>5</vt:i4>
      </vt:variant>
      <vt:variant>
        <vt:lpwstr>https://www.navarra.es/home_es/Gobierno+de+Navarra/Organigrama/Los+departamentos/Economia+y+Hacienda/Organigrama/Estructura+Organica/Hacienda/Impuestossociedades.htm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Hacienda y Política Financiera, en relación a la Petición de Información formulada por Dña</dc:title>
  <dc:subject/>
  <dc:creator>X041862</dc:creator>
  <cp:keywords/>
  <dc:description/>
  <cp:lastModifiedBy>Fernández Pérez, Beatriz</cp:lastModifiedBy>
  <cp:revision>3</cp:revision>
  <cp:lastPrinted>2025-12-30T11:36:00Z</cp:lastPrinted>
  <dcterms:created xsi:type="dcterms:W3CDTF">2025-12-30T11:46:00Z</dcterms:created>
  <dcterms:modified xsi:type="dcterms:W3CDTF">2026-01-07T09:03:00Z</dcterms:modified>
</cp:coreProperties>
</file>