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73F4" w14:textId="1E480904" w:rsidR="00F97085" w:rsidRDefault="00F97085" w:rsidP="00F97085">
      <w:pPr>
        <w:spacing w:after="120" w:line="276" w:lineRule="auto"/>
        <w:jc w:val="both"/>
      </w:pPr>
      <w:r>
        <w:t>26PES-48</w:t>
      </w:r>
    </w:p>
    <w:p w14:paraId="0C254325" w14:textId="62644296" w:rsidR="00F97085" w:rsidRPr="00F97085" w:rsidRDefault="00F97085" w:rsidP="00F97085">
      <w:pPr>
        <w:spacing w:after="120" w:line="276" w:lineRule="auto"/>
        <w:jc w:val="both"/>
      </w:pPr>
      <w:r w:rsidRPr="00F97085">
        <w:t>Mikel Zabaleta Aramendia, parlamentario foral adscrito al grupo parlamentario EH</w:t>
      </w:r>
      <w:r>
        <w:t xml:space="preserve"> </w:t>
      </w:r>
      <w:r w:rsidRPr="00F97085">
        <w:t>Bildu Nafarroa</w:t>
      </w:r>
      <w:r w:rsidRPr="00F97085">
        <w:t>, al amparo de lo establecido en el Reglamento de la C</w:t>
      </w:r>
      <w:r w:rsidRPr="00F97085">
        <w:rPr>
          <w:rFonts w:hint="cs"/>
        </w:rPr>
        <w:t>á</w:t>
      </w:r>
      <w:r w:rsidRPr="00F97085">
        <w:t>mara, realiza al</w:t>
      </w:r>
      <w:r>
        <w:t xml:space="preserve"> </w:t>
      </w:r>
      <w:r w:rsidRPr="00F97085">
        <w:t>Departamento de Cohesi</w:t>
      </w:r>
      <w:r w:rsidRPr="00F97085">
        <w:rPr>
          <w:rFonts w:hint="cs"/>
        </w:rPr>
        <w:t>ó</w:t>
      </w:r>
      <w:r w:rsidRPr="00F97085">
        <w:t>n Territorial del Gobierno de Navarra las siguientes</w:t>
      </w:r>
      <w:r>
        <w:t xml:space="preserve"> </w:t>
      </w:r>
      <w:r w:rsidRPr="00F97085">
        <w:t xml:space="preserve">preguntas </w:t>
      </w:r>
      <w:r w:rsidRPr="00F97085">
        <w:t xml:space="preserve">para su respuesta </w:t>
      </w:r>
      <w:r w:rsidRPr="00F97085">
        <w:t>escrita</w:t>
      </w:r>
      <w:r w:rsidR="00E70F5C">
        <w:t>.</w:t>
      </w:r>
    </w:p>
    <w:p w14:paraId="6D49CF21" w14:textId="0E22D661" w:rsidR="00F97085" w:rsidRPr="00F97085" w:rsidRDefault="00F97085" w:rsidP="00F97085">
      <w:pPr>
        <w:spacing w:after="120" w:line="276" w:lineRule="auto"/>
        <w:jc w:val="both"/>
      </w:pPr>
      <w:r w:rsidRPr="00F97085">
        <w:t>En la actualidad, seg</w:t>
      </w:r>
      <w:r w:rsidRPr="00F97085">
        <w:rPr>
          <w:rFonts w:hint="cs"/>
        </w:rPr>
        <w:t>ú</w:t>
      </w:r>
      <w:r w:rsidRPr="00F97085">
        <w:t>n manifestaciones realizadas por el propio Gobierno de</w:t>
      </w:r>
      <w:r>
        <w:t xml:space="preserve"> </w:t>
      </w:r>
      <w:r w:rsidRPr="00F97085">
        <w:t>Navarra, exis</w:t>
      </w:r>
      <w:r>
        <w:rPr>
          <w:rFonts w:ascii="Calibri" w:eastAsia="Calibri" w:hAnsi="Calibri" w:cs="Calibri" w:hint="eastAsia"/>
        </w:rPr>
        <w:t>ti</w:t>
      </w:r>
      <w:r w:rsidRPr="00F97085">
        <w:t>r</w:t>
      </w:r>
      <w:r w:rsidRPr="00F97085">
        <w:rPr>
          <w:rFonts w:hint="cs"/>
        </w:rPr>
        <w:t>í</w:t>
      </w:r>
      <w:r w:rsidRPr="00F97085">
        <w:t>an dificultades para mantener o adaptar determinadas paradas de</w:t>
      </w:r>
      <w:r>
        <w:t xml:space="preserve"> </w:t>
      </w:r>
      <w:r w:rsidRPr="00F97085">
        <w:t>autob</w:t>
      </w:r>
      <w:r w:rsidRPr="00F97085">
        <w:rPr>
          <w:rFonts w:hint="cs"/>
        </w:rPr>
        <w:t>ú</w:t>
      </w:r>
      <w:r w:rsidRPr="00F97085">
        <w:t>s en zonas rurales, aleg</w:t>
      </w:r>
      <w:r w:rsidRPr="00F97085">
        <w:rPr>
          <w:rFonts w:hint="cs"/>
        </w:rPr>
        <w:t>á</w:t>
      </w:r>
      <w:r w:rsidRPr="00F97085">
        <w:t>ndose que dichas actuaciones vulnerar</w:t>
      </w:r>
      <w:r w:rsidRPr="00F97085">
        <w:rPr>
          <w:rFonts w:hint="cs"/>
        </w:rPr>
        <w:t>í</w:t>
      </w:r>
      <w:r w:rsidRPr="00F97085">
        <w:t>an la norma</w:t>
      </w:r>
      <w:r>
        <w:rPr>
          <w:rFonts w:ascii="Calibri" w:eastAsia="Calibri" w:hAnsi="Calibri" w:cs="Calibri" w:hint="eastAsia"/>
        </w:rPr>
        <w:t>ti</w:t>
      </w:r>
      <w:r w:rsidRPr="00F97085">
        <w:t>va</w:t>
      </w:r>
      <w:r>
        <w:t xml:space="preserve"> </w:t>
      </w:r>
      <w:r w:rsidRPr="00F97085">
        <w:t>vigente en materia de seguridad vial, accesibilidad u ordenaci</w:t>
      </w:r>
      <w:r w:rsidRPr="00F97085">
        <w:rPr>
          <w:rFonts w:hint="cs"/>
        </w:rPr>
        <w:t>ó</w:t>
      </w:r>
      <w:r w:rsidRPr="00F97085">
        <w:t>n de carreteras.</w:t>
      </w:r>
    </w:p>
    <w:p w14:paraId="7B2C0F1D" w14:textId="3A29B99D" w:rsidR="00F97085" w:rsidRPr="00F97085" w:rsidRDefault="00F97085" w:rsidP="00F97085">
      <w:pPr>
        <w:spacing w:after="120" w:line="276" w:lineRule="auto"/>
        <w:jc w:val="both"/>
      </w:pPr>
      <w:r w:rsidRPr="00F97085">
        <w:t>Esta situaci</w:t>
      </w:r>
      <w:r w:rsidRPr="00F97085">
        <w:rPr>
          <w:rFonts w:hint="cs"/>
        </w:rPr>
        <w:t>ó</w:t>
      </w:r>
      <w:r w:rsidRPr="00F97085">
        <w:t>n est</w:t>
      </w:r>
      <w:r w:rsidRPr="00F97085">
        <w:rPr>
          <w:rFonts w:hint="cs"/>
        </w:rPr>
        <w:t>á</w:t>
      </w:r>
      <w:r w:rsidRPr="00F97085">
        <w:t xml:space="preserve"> teniendo un impacto especialmente nega</w:t>
      </w:r>
      <w:r>
        <w:rPr>
          <w:rFonts w:ascii="Calibri" w:eastAsia="Calibri" w:hAnsi="Calibri" w:cs="Calibri" w:hint="eastAsia"/>
        </w:rPr>
        <w:t>ti</w:t>
      </w:r>
      <w:r w:rsidRPr="00F97085">
        <w:t>vo en numerosos</w:t>
      </w:r>
      <w:r>
        <w:t xml:space="preserve"> </w:t>
      </w:r>
      <w:r w:rsidRPr="00F97085">
        <w:t>municipios y concejos de Navarra, donde la supresi</w:t>
      </w:r>
      <w:r w:rsidRPr="00F97085">
        <w:rPr>
          <w:rFonts w:hint="cs"/>
        </w:rPr>
        <w:t>ó</w:t>
      </w:r>
      <w:r w:rsidRPr="00F97085">
        <w:t>n de paradas de autob</w:t>
      </w:r>
      <w:r w:rsidRPr="00F97085">
        <w:rPr>
          <w:rFonts w:hint="cs"/>
        </w:rPr>
        <w:t>ú</w:t>
      </w:r>
      <w:r w:rsidRPr="00F97085">
        <w:t>s</w:t>
      </w:r>
      <w:r>
        <w:t xml:space="preserve"> </w:t>
      </w:r>
      <w:r w:rsidRPr="00F97085">
        <w:t>interurbano dificulta gravemente el acceso al transporte p</w:t>
      </w:r>
      <w:r w:rsidRPr="00F97085">
        <w:rPr>
          <w:rFonts w:hint="cs"/>
        </w:rPr>
        <w:t>ú</w:t>
      </w:r>
      <w:r w:rsidRPr="00F97085">
        <w:t>blico, contribuye a ahondar</w:t>
      </w:r>
      <w:r>
        <w:t xml:space="preserve"> </w:t>
      </w:r>
      <w:r w:rsidRPr="00F97085">
        <w:t>la brecha territorial y los procesos de despoblaci</w:t>
      </w:r>
      <w:r w:rsidRPr="00F97085">
        <w:rPr>
          <w:rFonts w:hint="cs"/>
        </w:rPr>
        <w:t>ó</w:t>
      </w:r>
      <w:r w:rsidRPr="00F97085">
        <w:t>n en el medio rural.</w:t>
      </w:r>
    </w:p>
    <w:p w14:paraId="52750AF5" w14:textId="70E7F6FD" w:rsidR="00F97085" w:rsidRPr="00F97085" w:rsidRDefault="00F97085" w:rsidP="00F97085">
      <w:pPr>
        <w:spacing w:after="120" w:line="276" w:lineRule="auto"/>
        <w:jc w:val="both"/>
      </w:pPr>
      <w:r w:rsidRPr="00F97085">
        <w:t>Dada la relevancia social y territorial de esta cues</w:t>
      </w:r>
      <w:r>
        <w:rPr>
          <w:rFonts w:ascii="Calibri" w:eastAsia="Calibri" w:hAnsi="Calibri" w:cs="Calibri" w:hint="eastAsia"/>
        </w:rPr>
        <w:t>ti</w:t>
      </w:r>
      <w:r w:rsidRPr="00F97085">
        <w:rPr>
          <w:rFonts w:hint="cs"/>
        </w:rPr>
        <w:t>ó</w:t>
      </w:r>
      <w:r w:rsidRPr="00F97085">
        <w:t>n, resulta imprescindible</w:t>
      </w:r>
      <w:r>
        <w:t xml:space="preserve"> </w:t>
      </w:r>
      <w:r w:rsidRPr="00F97085">
        <w:t>conocer con exac</w:t>
      </w:r>
      <w:r>
        <w:rPr>
          <w:rFonts w:ascii="Calibri" w:eastAsia="Calibri" w:hAnsi="Calibri" w:cs="Calibri" w:hint="eastAsia"/>
        </w:rPr>
        <w:t>ti</w:t>
      </w:r>
      <w:r w:rsidRPr="00F97085">
        <w:t>tud cu</w:t>
      </w:r>
      <w:r w:rsidRPr="00F97085">
        <w:rPr>
          <w:rFonts w:hint="cs"/>
        </w:rPr>
        <w:t>á</w:t>
      </w:r>
      <w:r w:rsidRPr="00F97085">
        <w:t>l es la norma</w:t>
      </w:r>
      <w:r>
        <w:rPr>
          <w:rFonts w:ascii="Calibri" w:eastAsia="Calibri" w:hAnsi="Calibri" w:cs="Calibri" w:hint="eastAsia"/>
        </w:rPr>
        <w:t>ti</w:t>
      </w:r>
      <w:r w:rsidRPr="00F97085">
        <w:t>va concreta que se est</w:t>
      </w:r>
      <w:r w:rsidRPr="00F97085">
        <w:rPr>
          <w:rFonts w:hint="cs"/>
        </w:rPr>
        <w:t>á</w:t>
      </w:r>
      <w:r w:rsidRPr="00F97085">
        <w:t xml:space="preserve"> invocando para jus</w:t>
      </w:r>
      <w:r>
        <w:rPr>
          <w:rFonts w:ascii="Calibri" w:eastAsia="Calibri" w:hAnsi="Calibri" w:cs="Calibri" w:hint="eastAsia"/>
        </w:rPr>
        <w:t>ti</w:t>
      </w:r>
      <w:r w:rsidRPr="00F97085">
        <w:t>ficar</w:t>
      </w:r>
      <w:r>
        <w:t xml:space="preserve"> </w:t>
      </w:r>
      <w:r w:rsidRPr="00F97085">
        <w:t>la imposibilidad de mantener o adaptar dichas paradas, as</w:t>
      </w:r>
      <w:r w:rsidRPr="00F97085">
        <w:rPr>
          <w:rFonts w:hint="cs"/>
        </w:rPr>
        <w:t>í</w:t>
      </w:r>
      <w:r w:rsidRPr="00F97085">
        <w:t xml:space="preserve"> como el margen de</w:t>
      </w:r>
      <w:r>
        <w:t xml:space="preserve"> </w:t>
      </w:r>
      <w:r w:rsidRPr="00F97085">
        <w:t>interpretaci</w:t>
      </w:r>
      <w:r w:rsidRPr="00F97085">
        <w:rPr>
          <w:rFonts w:hint="cs"/>
        </w:rPr>
        <w:t>ó</w:t>
      </w:r>
      <w:r w:rsidRPr="00F97085">
        <w:t>n o adaptaci</w:t>
      </w:r>
      <w:r w:rsidRPr="00F97085">
        <w:rPr>
          <w:rFonts w:hint="cs"/>
        </w:rPr>
        <w:t>ó</w:t>
      </w:r>
      <w:r w:rsidRPr="00F97085">
        <w:t>n que dicha norma</w:t>
      </w:r>
      <w:r>
        <w:rPr>
          <w:rFonts w:ascii="Calibri" w:eastAsia="Calibri" w:hAnsi="Calibri" w:cs="Calibri" w:hint="eastAsia"/>
        </w:rPr>
        <w:t>ti</w:t>
      </w:r>
      <w:r w:rsidRPr="00F97085">
        <w:t>va pudiera permi</w:t>
      </w:r>
      <w:r>
        <w:rPr>
          <w:rFonts w:ascii="Calibri" w:eastAsia="Calibri" w:hAnsi="Calibri" w:cs="Calibri" w:hint="eastAsia"/>
        </w:rPr>
        <w:t>ti</w:t>
      </w:r>
      <w:r w:rsidRPr="00F97085">
        <w:t>r.</w:t>
      </w:r>
    </w:p>
    <w:p w14:paraId="742E7621" w14:textId="3DBE2C2A" w:rsidR="00F97085" w:rsidRPr="00F97085" w:rsidRDefault="00F97085" w:rsidP="00F97085">
      <w:pPr>
        <w:spacing w:after="120" w:line="276" w:lineRule="auto"/>
        <w:jc w:val="both"/>
      </w:pPr>
      <w:r w:rsidRPr="00F97085">
        <w:t>Por todo ello, realiza para su respuesta escrita las siguientes</w:t>
      </w:r>
      <w:r>
        <w:t xml:space="preserve"> </w:t>
      </w:r>
      <w:r w:rsidR="00E70F5C" w:rsidRPr="00F97085">
        <w:t>preguntas</w:t>
      </w:r>
      <w:r w:rsidRPr="00F97085">
        <w:t>:</w:t>
      </w:r>
    </w:p>
    <w:p w14:paraId="5D88173E" w14:textId="43B126F1" w:rsidR="00F97085" w:rsidRPr="00F97085" w:rsidRDefault="00F97085" w:rsidP="00F97085">
      <w:pPr>
        <w:spacing w:after="120" w:line="276" w:lineRule="auto"/>
        <w:jc w:val="both"/>
      </w:pPr>
      <w:r w:rsidRPr="00F97085">
        <w:t xml:space="preserve">1. </w:t>
      </w:r>
      <w:r w:rsidRPr="00F97085">
        <w:rPr>
          <w:rFonts w:hint="cs"/>
        </w:rPr>
        <w:t>¿</w:t>
      </w:r>
      <w:r w:rsidRPr="00F97085">
        <w:t>Qu</w:t>
      </w:r>
      <w:r w:rsidRPr="00F97085">
        <w:rPr>
          <w:rFonts w:hint="cs"/>
        </w:rPr>
        <w:t>é</w:t>
      </w:r>
      <w:r w:rsidRPr="00F97085">
        <w:t xml:space="preserve"> leyes o norma</w:t>
      </w:r>
      <w:r>
        <w:rPr>
          <w:rFonts w:ascii="Calibri" w:eastAsia="Calibri" w:hAnsi="Calibri" w:cs="Calibri" w:hint="eastAsia"/>
        </w:rPr>
        <w:t>ti</w:t>
      </w:r>
      <w:r w:rsidRPr="00F97085">
        <w:t>va concreta son las que, seg</w:t>
      </w:r>
      <w:r w:rsidRPr="00F97085">
        <w:rPr>
          <w:rFonts w:hint="cs"/>
        </w:rPr>
        <w:t>ú</w:t>
      </w:r>
      <w:r w:rsidRPr="00F97085">
        <w:t>n el Departamento de</w:t>
      </w:r>
      <w:r>
        <w:t xml:space="preserve"> </w:t>
      </w:r>
      <w:r w:rsidRPr="00F97085">
        <w:t>Cohesi</w:t>
      </w:r>
      <w:r w:rsidRPr="00F97085">
        <w:rPr>
          <w:rFonts w:hint="cs"/>
        </w:rPr>
        <w:t>ó</w:t>
      </w:r>
      <w:r w:rsidRPr="00F97085">
        <w:t>n Territorial, impiden mantener o adaptar determinadas paradas de</w:t>
      </w:r>
      <w:r>
        <w:t xml:space="preserve"> </w:t>
      </w:r>
      <w:r w:rsidRPr="00F97085">
        <w:t>autob</w:t>
      </w:r>
      <w:r w:rsidRPr="00F97085">
        <w:rPr>
          <w:rFonts w:hint="cs"/>
        </w:rPr>
        <w:t>ú</w:t>
      </w:r>
      <w:r w:rsidRPr="00F97085">
        <w:t>s en n</w:t>
      </w:r>
      <w:r w:rsidRPr="00F97085">
        <w:rPr>
          <w:rFonts w:hint="cs"/>
        </w:rPr>
        <w:t>ú</w:t>
      </w:r>
      <w:r w:rsidRPr="00F97085">
        <w:t>cleos rurales de Navarra?</w:t>
      </w:r>
    </w:p>
    <w:p w14:paraId="4CB1EBB3" w14:textId="0F7DC4F6" w:rsidR="00F97085" w:rsidRPr="00F97085" w:rsidRDefault="00F97085" w:rsidP="00F97085">
      <w:pPr>
        <w:spacing w:after="120" w:line="276" w:lineRule="auto"/>
        <w:jc w:val="both"/>
      </w:pPr>
      <w:r w:rsidRPr="00F97085">
        <w:t xml:space="preserve">2. </w:t>
      </w:r>
      <w:r w:rsidRPr="00F97085">
        <w:rPr>
          <w:rFonts w:hint="cs"/>
        </w:rPr>
        <w:t>¿</w:t>
      </w:r>
      <w:r w:rsidRPr="00F97085">
        <w:t>Existen varias normas de diferente rango que sean de aplicaci</w:t>
      </w:r>
      <w:r w:rsidRPr="00F97085">
        <w:rPr>
          <w:rFonts w:hint="cs"/>
        </w:rPr>
        <w:t>ó</w:t>
      </w:r>
      <w:r w:rsidRPr="00F97085">
        <w:t>n al caso? En</w:t>
      </w:r>
      <w:r>
        <w:t xml:space="preserve"> </w:t>
      </w:r>
      <w:r w:rsidRPr="00F97085">
        <w:t>caso afirma</w:t>
      </w:r>
      <w:r>
        <w:rPr>
          <w:rFonts w:ascii="Calibri" w:eastAsia="Calibri" w:hAnsi="Calibri" w:cs="Calibri" w:hint="eastAsia"/>
        </w:rPr>
        <w:t>ti</w:t>
      </w:r>
      <w:r w:rsidRPr="00F97085">
        <w:t xml:space="preserve">vo, </w:t>
      </w:r>
      <w:r w:rsidRPr="00F97085">
        <w:rPr>
          <w:rFonts w:hint="cs"/>
        </w:rPr>
        <w:t>¿</w:t>
      </w:r>
      <w:r w:rsidRPr="00F97085">
        <w:t>cu</w:t>
      </w:r>
      <w:r w:rsidRPr="00F97085">
        <w:rPr>
          <w:rFonts w:hint="cs"/>
        </w:rPr>
        <w:t>á</w:t>
      </w:r>
      <w:r w:rsidRPr="00F97085">
        <w:t>les son?</w:t>
      </w:r>
    </w:p>
    <w:p w14:paraId="4C8E9B38" w14:textId="020BFFF2" w:rsidR="00F97085" w:rsidRDefault="00F97085" w:rsidP="00F97085">
      <w:pPr>
        <w:spacing w:after="120" w:line="276" w:lineRule="auto"/>
        <w:jc w:val="both"/>
      </w:pPr>
      <w:r w:rsidRPr="00F97085">
        <w:t xml:space="preserve">3. </w:t>
      </w:r>
      <w:r w:rsidRPr="00F97085">
        <w:rPr>
          <w:rFonts w:hint="cs"/>
        </w:rPr>
        <w:t>¿</w:t>
      </w:r>
      <w:r w:rsidRPr="00F97085">
        <w:t>Existen criterios interpreta</w:t>
      </w:r>
      <w:r>
        <w:rPr>
          <w:rFonts w:ascii="Calibri" w:eastAsia="Calibri" w:hAnsi="Calibri" w:cs="Calibri" w:hint="eastAsia"/>
        </w:rPr>
        <w:t>ti</w:t>
      </w:r>
      <w:r w:rsidRPr="00F97085">
        <w:t>vos, instrucciones t</w:t>
      </w:r>
      <w:r w:rsidRPr="00F97085">
        <w:rPr>
          <w:rFonts w:hint="cs"/>
        </w:rPr>
        <w:t>é</w:t>
      </w:r>
      <w:r w:rsidRPr="00F97085">
        <w:t>cnicas o informes jur</w:t>
      </w:r>
      <w:r w:rsidRPr="00F97085">
        <w:rPr>
          <w:rFonts w:hint="cs"/>
        </w:rPr>
        <w:t>í</w:t>
      </w:r>
      <w:r w:rsidRPr="00F97085">
        <w:t>dicos o</w:t>
      </w:r>
      <w:r>
        <w:t xml:space="preserve"> </w:t>
      </w:r>
      <w:r w:rsidRPr="00F97085">
        <w:t>t</w:t>
      </w:r>
      <w:r w:rsidRPr="00F97085">
        <w:rPr>
          <w:rFonts w:hint="cs"/>
        </w:rPr>
        <w:t>é</w:t>
      </w:r>
      <w:r w:rsidRPr="00F97085">
        <w:t>cnicos del propio Departamento que determinen la aplicaci</w:t>
      </w:r>
      <w:r w:rsidRPr="00F97085">
        <w:rPr>
          <w:rFonts w:hint="cs"/>
        </w:rPr>
        <w:t>ó</w:t>
      </w:r>
      <w:r w:rsidRPr="00F97085">
        <w:t>n estricta de</w:t>
      </w:r>
      <w:r>
        <w:t xml:space="preserve"> </w:t>
      </w:r>
      <w:r w:rsidRPr="00F97085">
        <w:t>dicha norma</w:t>
      </w:r>
      <w:r>
        <w:rPr>
          <w:rFonts w:ascii="Calibri" w:eastAsia="Calibri" w:hAnsi="Calibri" w:cs="Calibri" w:hint="eastAsia"/>
        </w:rPr>
        <w:t>ti</w:t>
      </w:r>
      <w:r w:rsidRPr="00F97085">
        <w:t>va y conduzcan a la supresi</w:t>
      </w:r>
      <w:r w:rsidRPr="00F97085">
        <w:rPr>
          <w:rFonts w:hint="cs"/>
        </w:rPr>
        <w:t>ó</w:t>
      </w:r>
      <w:r w:rsidRPr="00F97085">
        <w:t>n de paradas de autob</w:t>
      </w:r>
      <w:r w:rsidRPr="00F97085">
        <w:rPr>
          <w:rFonts w:hint="cs"/>
        </w:rPr>
        <w:t>ú</w:t>
      </w:r>
      <w:r w:rsidRPr="00F97085">
        <w:t>s en entornos</w:t>
      </w:r>
      <w:r>
        <w:t xml:space="preserve"> </w:t>
      </w:r>
      <w:r w:rsidRPr="00F97085">
        <w:t>rurales?</w:t>
      </w:r>
    </w:p>
    <w:p w14:paraId="4F0B191D" w14:textId="7A5FE76D" w:rsidR="00F97085" w:rsidRPr="00F97085" w:rsidRDefault="00F97085" w:rsidP="00F97085">
      <w:pPr>
        <w:spacing w:after="120" w:line="276" w:lineRule="auto"/>
        <w:jc w:val="both"/>
      </w:pPr>
      <w:r w:rsidRPr="00F97085">
        <w:t xml:space="preserve">4. </w:t>
      </w:r>
      <w:r w:rsidRPr="00F97085">
        <w:rPr>
          <w:rFonts w:hint="cs"/>
        </w:rPr>
        <w:t>¿</w:t>
      </w:r>
      <w:r w:rsidRPr="00F97085">
        <w:t>Ha valorado el Departamento la posibilidad de aplicar soluciones alterna</w:t>
      </w:r>
      <w:r>
        <w:rPr>
          <w:rFonts w:ascii="Calibri" w:eastAsia="Calibri" w:hAnsi="Calibri" w:cs="Calibri" w:hint="eastAsia"/>
        </w:rPr>
        <w:t>ti</w:t>
      </w:r>
      <w:r w:rsidRPr="00F97085">
        <w:t>vas</w:t>
      </w:r>
      <w:r>
        <w:t xml:space="preserve"> </w:t>
      </w:r>
      <w:r w:rsidRPr="00F97085">
        <w:t>o adaptadas al medio rural dentro del marco norma</w:t>
      </w:r>
      <w:r>
        <w:rPr>
          <w:rFonts w:ascii="Calibri" w:eastAsia="Calibri" w:hAnsi="Calibri" w:cs="Calibri" w:hint="eastAsia"/>
        </w:rPr>
        <w:t>ti</w:t>
      </w:r>
      <w:r w:rsidRPr="00F97085">
        <w:t>vo vigente?</w:t>
      </w:r>
    </w:p>
    <w:p w14:paraId="689B40E5" w14:textId="0C4E5E87" w:rsidR="00F97085" w:rsidRPr="00F97085" w:rsidRDefault="00F97085" w:rsidP="00F97085">
      <w:pPr>
        <w:spacing w:after="120" w:line="276" w:lineRule="auto"/>
        <w:jc w:val="both"/>
      </w:pPr>
      <w:r w:rsidRPr="00F97085">
        <w:t xml:space="preserve">5. </w:t>
      </w:r>
      <w:r w:rsidRPr="00F97085">
        <w:rPr>
          <w:rFonts w:hint="cs"/>
        </w:rPr>
        <w:t>¿</w:t>
      </w:r>
      <w:r w:rsidRPr="00F97085">
        <w:t>Se ha valorado la posibilidad de aprobar o modificar alguna ley o norma</w:t>
      </w:r>
      <w:r>
        <w:rPr>
          <w:rFonts w:ascii="Calibri" w:eastAsia="Calibri" w:hAnsi="Calibri" w:cs="Calibri" w:hint="eastAsia"/>
        </w:rPr>
        <w:t>ti</w:t>
      </w:r>
      <w:r w:rsidRPr="00F97085">
        <w:t>va</w:t>
      </w:r>
      <w:r>
        <w:t xml:space="preserve"> </w:t>
      </w:r>
      <w:r w:rsidRPr="00F97085">
        <w:t>que permita mantener opera</w:t>
      </w:r>
      <w:r>
        <w:rPr>
          <w:rFonts w:ascii="Calibri" w:eastAsia="Calibri" w:hAnsi="Calibri" w:cs="Calibri" w:hint="eastAsia"/>
        </w:rPr>
        <w:t>ti</w:t>
      </w:r>
      <w:r w:rsidRPr="00F97085">
        <w:t>vas dichas paradas de autob</w:t>
      </w:r>
      <w:r w:rsidRPr="00F97085">
        <w:rPr>
          <w:rFonts w:hint="cs"/>
        </w:rPr>
        <w:t>ú</w:t>
      </w:r>
      <w:r w:rsidRPr="00F97085">
        <w:t>s?</w:t>
      </w:r>
    </w:p>
    <w:p w14:paraId="6DE3C9FB" w14:textId="3146B989" w:rsidR="00F97085" w:rsidRPr="00F97085" w:rsidRDefault="00F97085" w:rsidP="00F97085">
      <w:pPr>
        <w:spacing w:after="120" w:line="276" w:lineRule="auto"/>
        <w:jc w:val="both"/>
      </w:pPr>
      <w:r w:rsidRPr="00F97085">
        <w:t xml:space="preserve">6. </w:t>
      </w:r>
      <w:r w:rsidRPr="00F97085">
        <w:rPr>
          <w:rFonts w:hint="cs"/>
        </w:rPr>
        <w:t>¿</w:t>
      </w:r>
      <w:r w:rsidRPr="00F97085">
        <w:t>Cu</w:t>
      </w:r>
      <w:r w:rsidRPr="00F97085">
        <w:rPr>
          <w:rFonts w:hint="cs"/>
        </w:rPr>
        <w:t>á</w:t>
      </w:r>
      <w:r w:rsidRPr="00F97085">
        <w:t>ntas paradas de autob</w:t>
      </w:r>
      <w:r w:rsidRPr="00F97085">
        <w:rPr>
          <w:rFonts w:hint="cs"/>
        </w:rPr>
        <w:t>ú</w:t>
      </w:r>
      <w:r w:rsidRPr="00F97085">
        <w:t>s interurbano de todo Navarra se han detectado</w:t>
      </w:r>
      <w:r>
        <w:t xml:space="preserve"> </w:t>
      </w:r>
      <w:r w:rsidRPr="00F97085">
        <w:t xml:space="preserve">que se encuentren afectadas por este problema en los </w:t>
      </w:r>
      <w:r w:rsidRPr="00F97085">
        <w:rPr>
          <w:rFonts w:hint="cs"/>
        </w:rPr>
        <w:t>ú</w:t>
      </w:r>
      <w:r w:rsidRPr="00F97085">
        <w:t>l</w:t>
      </w:r>
      <w:r>
        <w:rPr>
          <w:rFonts w:ascii="Calibri" w:eastAsia="Calibri" w:hAnsi="Calibri" w:cs="Calibri" w:hint="eastAsia"/>
        </w:rPr>
        <w:t>ti</w:t>
      </w:r>
      <w:r w:rsidRPr="00F97085">
        <w:t>mos cinco a</w:t>
      </w:r>
      <w:r w:rsidRPr="00F97085">
        <w:rPr>
          <w:rFonts w:hint="cs"/>
        </w:rPr>
        <w:t>ñ</w:t>
      </w:r>
      <w:r w:rsidRPr="00F97085">
        <w:t>os por</w:t>
      </w:r>
      <w:r>
        <w:t xml:space="preserve"> </w:t>
      </w:r>
      <w:r w:rsidRPr="00F97085">
        <w:t>mo</w:t>
      </w:r>
      <w:r>
        <w:rPr>
          <w:rFonts w:ascii="Calibri" w:eastAsia="Calibri" w:hAnsi="Calibri" w:cs="Calibri" w:hint="eastAsia"/>
        </w:rPr>
        <w:t>ti</w:t>
      </w:r>
      <w:r w:rsidRPr="00F97085">
        <w:t>vos relacionados con el cumplimiento de esta norma</w:t>
      </w:r>
      <w:r>
        <w:rPr>
          <w:rFonts w:ascii="Calibri" w:eastAsia="Calibri" w:hAnsi="Calibri" w:cs="Calibri" w:hint="eastAsia"/>
        </w:rPr>
        <w:t>ti</w:t>
      </w:r>
      <w:r w:rsidRPr="00F97085">
        <w:t>va, desglosadas por</w:t>
      </w:r>
      <w:r>
        <w:t xml:space="preserve"> </w:t>
      </w:r>
      <w:r w:rsidRPr="00F97085">
        <w:t>municipios?</w:t>
      </w:r>
    </w:p>
    <w:p w14:paraId="25F9E0F8" w14:textId="014886CE" w:rsidR="00F97085" w:rsidRDefault="00F97085" w:rsidP="00F97085">
      <w:pPr>
        <w:spacing w:after="120" w:line="276" w:lineRule="auto"/>
        <w:jc w:val="both"/>
      </w:pPr>
      <w:r w:rsidRPr="00F97085">
        <w:t>En Pamplona/Iru</w:t>
      </w:r>
      <w:r w:rsidRPr="00F97085">
        <w:rPr>
          <w:rFonts w:hint="cs"/>
        </w:rPr>
        <w:t>ñ</w:t>
      </w:r>
      <w:r w:rsidRPr="00F97085">
        <w:t>a, a 10 de febrero de 2026</w:t>
      </w:r>
    </w:p>
    <w:p w14:paraId="56682BA1" w14:textId="5D7793BA" w:rsidR="00F97085" w:rsidRDefault="00F97085" w:rsidP="00F97085">
      <w:pPr>
        <w:spacing w:after="120" w:line="276" w:lineRule="auto"/>
        <w:jc w:val="both"/>
      </w:pPr>
      <w:r>
        <w:t>El Parlamentario Foral: Mikel Zabaleta Aramendia</w:t>
      </w:r>
    </w:p>
    <w:sectPr w:rsidR="00F97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85"/>
    <w:rsid w:val="00E70F5C"/>
    <w:rsid w:val="00F9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7B53"/>
  <w15:chartTrackingRefBased/>
  <w15:docId w15:val="{2D02B1C8-1E71-47C8-9C22-93B1C4EF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2026-02-11T10:38:00Z</dcterms:created>
  <dcterms:modified xsi:type="dcterms:W3CDTF">2026-02-11T10:57:00Z</dcterms:modified>
</cp:coreProperties>
</file>