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6932" w14:textId="607A8217" w:rsidR="00BC6813" w:rsidRDefault="00BC6813" w:rsidP="00BC6813">
      <w:pPr>
        <w:spacing w:after="120" w:line="276" w:lineRule="auto"/>
        <w:jc w:val="both"/>
      </w:pPr>
      <w:r>
        <w:t xml:space="preserve">26POR-93</w:t>
      </w:r>
    </w:p>
    <w:p w14:paraId="081C9D1B" w14:textId="78FFFAE0" w:rsidR="00A86408" w:rsidRDefault="00A86408" w:rsidP="00A86408">
      <w:pPr>
        <w:spacing w:after="120" w:line="276" w:lineRule="auto"/>
        <w:jc w:val="both"/>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0F9F3668" w14:textId="3C505A51" w:rsidR="00A86408" w:rsidRDefault="00A86408" w:rsidP="00A86408">
      <w:pPr>
        <w:spacing w:after="120" w:line="276" w:lineRule="auto"/>
        <w:jc w:val="both"/>
      </w:pPr>
      <w:r>
        <w:t xml:space="preserve">Zer neurri hartuko du zure gobernuak Foru Komunitateak pairatzen duen jaiotza-tasaren jaitsierari aurre egiteko?</w:t>
      </w:r>
    </w:p>
    <w:p w14:paraId="69F6FC76" w14:textId="0F1BC5FC" w:rsidR="00A86408" w:rsidRDefault="00A86408" w:rsidP="00A86408">
      <w:pPr>
        <w:spacing w:after="120" w:line="276" w:lineRule="auto"/>
        <w:jc w:val="both"/>
      </w:pPr>
      <w:r>
        <w:t xml:space="preserve">Iruñean, 2026ko otsailaren 23an</w:t>
      </w:r>
    </w:p>
    <w:p w14:paraId="56DD976D" w14:textId="2AEB4790" w:rsidR="00A86408" w:rsidRDefault="00A86408" w:rsidP="00A86408">
      <w:pPr>
        <w:spacing w:after="120" w:line="276" w:lineRule="auto"/>
        <w:jc w:val="both"/>
      </w:pPr>
      <w:r>
        <w:t xml:space="preserve">Foru-parlamentaria: José Javier Esparza Abaurrea</w:t>
      </w:r>
    </w:p>
    <w:sectPr w:rsidR="00A864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13"/>
    <w:rsid w:val="00A86408"/>
    <w:rsid w:val="00BC6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2B1D"/>
  <w15:chartTrackingRefBased/>
  <w15:docId w15:val="{D6294D5A-AD17-462B-8613-22B9D171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401</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2026-02-23T08:33:00Z</dcterms:created>
  <dcterms:modified xsi:type="dcterms:W3CDTF">2026-02-23T08:35:00Z</dcterms:modified>
</cp:coreProperties>
</file>