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8CF2E" w14:textId="6423D0BF" w:rsidR="00602025" w:rsidRDefault="00CA0DA8" w:rsidP="00602025">
      <w:pPr>
        <w:spacing w:after="120" w:line="276" w:lineRule="auto"/>
        <w:jc w:val="both"/>
        <w:rPr>
          <w:rFonts w:cstheme="minorHAnsi"/>
        </w:rPr>
      </w:pPr>
      <w:r>
        <w:t xml:space="preserve">26MOC-35</w:t>
      </w:r>
    </w:p>
    <w:p w14:paraId="7B530EDE" w14:textId="1F3D99A2" w:rsidR="00CA0DA8" w:rsidRPr="00CA0DA8" w:rsidRDefault="00CA0DA8" w:rsidP="00CA0DA8">
      <w:pPr>
        <w:spacing w:after="120" w:line="276" w:lineRule="auto"/>
        <w:jc w:val="both"/>
        <w:rPr>
          <w:rFonts w:cstheme="minorHAnsi"/>
        </w:rPr>
      </w:pPr>
      <w:r>
        <w:t xml:space="preserve">Geroa Bai talde parlamentarioko foru-parlamentari Mikel Asiain Torres jaunak, Parlamentuko Erregelamenduan xedatutakoaren babesean, honako mozio hau aurkezten du, Legebiltzarraren Osoko Bilkuran eztabaidatu eta bozkatzeko:</w:t>
      </w:r>
      <w:r>
        <w:t xml:space="preserve"> </w:t>
      </w:r>
      <w:r>
        <w:t xml:space="preserve">Mozioaren jarraipena Industriako eta Enpresen Trantsizio Ekologiko eta Digitalerako Batzordeak eginen du.</w:t>
      </w:r>
    </w:p>
    <w:p w14:paraId="3C6E48CB" w14:textId="1D6F15C2" w:rsidR="00CA0DA8" w:rsidRPr="00CA0DA8" w:rsidRDefault="00CA0DA8" w:rsidP="00CA0DA8">
      <w:pPr>
        <w:spacing w:after="120" w:line="276" w:lineRule="auto"/>
        <w:jc w:val="both"/>
        <w:rPr>
          <w:rFonts w:cstheme="minorHAnsi"/>
        </w:rPr>
      </w:pPr>
      <w:r>
        <w:t xml:space="preserve">Zioen azalpena</w:t>
      </w:r>
    </w:p>
    <w:p w14:paraId="35F68EC3" w14:textId="05B33007" w:rsidR="00CA0DA8" w:rsidRPr="00CA0DA8" w:rsidRDefault="00CA0DA8" w:rsidP="00CA0DA8">
      <w:pPr>
        <w:spacing w:after="120" w:line="276" w:lineRule="auto"/>
        <w:jc w:val="both"/>
        <w:rPr>
          <w:rFonts w:cstheme="minorHAnsi"/>
        </w:rPr>
      </w:pPr>
      <w:r>
        <w:t xml:space="preserve">Erregai fosilei buruzko tratatuaren ekimena ekimen diplomatiko bat da, zenbait herrialdek gidatua eta gizarte zibilaren kanpaina global batek babestua. Ekimenak tresna juridiko lotesle berri bat eratzea bilatzen du, petrolioaren, gasaren eta ikatzaren hedapenari amaiera emateko eta trantsizio energetiko justu eta ekitatiboa bultzatzeko, zientziak gomendatzen duenaren araberakoa.</w:t>
      </w:r>
      <w:r>
        <w:t xml:space="preserve"> </w:t>
      </w:r>
      <w:r>
        <w:t xml:space="preserve">Tratatuaren proposamenak hiru zutabe ditu:</w:t>
      </w:r>
    </w:p>
    <w:p w14:paraId="10FC9C13" w14:textId="0F7BCCAC" w:rsidR="00CA0DA8" w:rsidRPr="00CA0DA8" w:rsidRDefault="00CA0DA8" w:rsidP="00CA0DA8">
      <w:pPr>
        <w:spacing w:after="120" w:line="276" w:lineRule="auto"/>
        <w:jc w:val="both"/>
        <w:rPr>
          <w:rFonts w:cstheme="minorHAnsi"/>
        </w:rPr>
      </w:pPr>
      <w:r>
        <w:t xml:space="preserve">• Ez ugaritzea: erregai fosilen proiektu berrien hedapena geldiaraztea mundu osoan.</w:t>
      </w:r>
    </w:p>
    <w:p w14:paraId="782E315B" w14:textId="6E2D8457" w:rsidR="00CA0DA8" w:rsidRPr="00CA0DA8" w:rsidRDefault="00CA0DA8" w:rsidP="00CA0DA8">
      <w:pPr>
        <w:spacing w:after="120" w:line="276" w:lineRule="auto"/>
        <w:jc w:val="both"/>
        <w:rPr>
          <w:rFonts w:cstheme="minorHAnsi"/>
        </w:rPr>
      </w:pPr>
      <w:r>
        <w:t xml:space="preserve">• Ezabatze ekitatiboa: dauden proiektuak eta azpiegiturak ezabatzea modu progresibo eta ekitatiboan, berotze globala 1,5 °C-ra mugatzeko helburuarekin bat.</w:t>
      </w:r>
    </w:p>
    <w:p w14:paraId="621A5530" w14:textId="4ADF696F" w:rsidR="00CA0DA8" w:rsidRPr="00CA0DA8" w:rsidRDefault="00CA0DA8" w:rsidP="00CA0DA8">
      <w:pPr>
        <w:spacing w:after="120" w:line="276" w:lineRule="auto"/>
        <w:jc w:val="both"/>
        <w:rPr>
          <w:rFonts w:cstheme="minorHAnsi"/>
        </w:rPr>
      </w:pPr>
      <w:r>
        <w:t xml:space="preserve">• Bidezko trantsizioa: langileentzako, erkidegoentzako eta erregai fosilen mende dauden ekonomientzako bidezko trantsizio energetikoa bultzatzea, inor atzean utzi gabe.</w:t>
      </w:r>
    </w:p>
    <w:p w14:paraId="228930EC" w14:textId="7911D0C1" w:rsidR="00CA0DA8" w:rsidRPr="00CA0DA8" w:rsidRDefault="00CA0DA8" w:rsidP="00CA0DA8">
      <w:pPr>
        <w:spacing w:after="120" w:line="276" w:lineRule="auto"/>
        <w:jc w:val="both"/>
        <w:rPr>
          <w:rFonts w:cstheme="minorHAnsi"/>
        </w:rPr>
      </w:pPr>
      <w:r>
        <w:t xml:space="preserve">Gaur egun, jada 18 herrialdek babesten dute formalki erregai fosilei buruzko tratatu baterako deia, eta xehetasunak definituko dituzten negoziazioetan parte hartzeko konpromisoa hartu dute.</w:t>
      </w:r>
      <w:r>
        <w:t xml:space="preserve"> </w:t>
      </w:r>
      <w:r>
        <w:t xml:space="preserve">Halaber, tratatuaren ekimenaren babesa gobernu nazionalez askoz ere harago doa; izan ere, 140 hiri eta gobernu azpinazionalek baino gehiagok (horien artean, Bartzelonak eta Bartzelonako Diputazioak), Osasunaren Mundu Erakundeak, Europako Parlamentuak, gizarte zibileko 4.000 organizaziok baino gehiagok, 3.000 zientzialarik baino gehiagok, 37 nazio indigenak eta milioi bat pertsonak baino gehiagok ere babesten dute (horien artean, 101 nobel saridunek eta 850 politikari hautetsik).</w:t>
      </w:r>
    </w:p>
    <w:p w14:paraId="0658C37F" w14:textId="16A04FEB" w:rsidR="00CA0DA8" w:rsidRPr="00CA0DA8" w:rsidRDefault="00CA0DA8" w:rsidP="00CA0DA8">
      <w:pPr>
        <w:spacing w:after="120" w:line="276" w:lineRule="auto"/>
        <w:jc w:val="both"/>
        <w:rPr>
          <w:rFonts w:cstheme="minorHAnsi"/>
        </w:rPr>
      </w:pPr>
      <w:r>
        <w:t xml:space="preserve">Erregai fosilak dira emergentzia klimatikoaren eragile nagusiak, berotegi-efektuko gasen emisioen ia % 70 sortzen dute, bai eta CO</w:t>
      </w:r>
      <w:r>
        <w:rPr>
          <w:vertAlign w:val="subscript"/>
        </w:rPr>
        <w:t xml:space="preserve">2</w:t>
      </w:r>
      <w:r>
        <w:t xml:space="preserve"> emisioen ia % 90 ere.</w:t>
      </w:r>
      <w:r>
        <w:t xml:space="preserve"> </w:t>
      </w:r>
      <w:r>
        <w:t xml:space="preserve">Erregai fosilek, gainera, garapen jasangarriko 17 helburuak betetzea eragozten dute, inpaktu nabarmena baitaukate pertsonen osasunean eta naturan, eta horien erauzketa historikoki lotuta egon da gatazka armatuekin eta giza eskubideen urraketa larriekin.</w:t>
      </w:r>
    </w:p>
    <w:p w14:paraId="1904DD58" w14:textId="3AC016F7" w:rsidR="00CA0DA8" w:rsidRPr="00CA0DA8" w:rsidRDefault="00CA0DA8" w:rsidP="00CA0DA8">
      <w:pPr>
        <w:spacing w:after="120" w:line="276" w:lineRule="auto"/>
        <w:jc w:val="both"/>
        <w:rPr>
          <w:rFonts w:cstheme="minorHAnsi"/>
        </w:rPr>
      </w:pPr>
      <w:r>
        <w:t xml:space="preserve">Halere, dauzkan inpaktu negatiboak gorabehera, erregai fosilen eskariak gora egiten jarraitzen du mundu osoan, eta gobernuen aurreikuspenak betetzen badira, erregai fosilen erauzketa bikoiztu eginen da 2030a baino lehen.</w:t>
      </w:r>
      <w:r>
        <w:t xml:space="preserve"> </w:t>
      </w:r>
      <w:r>
        <w:t xml:space="preserve">Halaber, erregai fosilen finantzaketak gora egiten jarraitzen du, baita subsidioek ere, 2030ean 8,2 bilioi dolarrera iritsiko direnak aurreikuspenen arabera.</w:t>
      </w:r>
    </w:p>
    <w:p w14:paraId="09EB7B20" w14:textId="23A940D8" w:rsidR="00CA0DA8" w:rsidRPr="00CA0DA8" w:rsidRDefault="00CA0DA8" w:rsidP="00CA0DA8">
      <w:pPr>
        <w:spacing w:after="120" w:line="276" w:lineRule="auto"/>
        <w:jc w:val="both"/>
        <w:rPr>
          <w:rFonts w:cstheme="minorHAnsi"/>
        </w:rPr>
      </w:pPr>
      <w:r>
        <w:t xml:space="preserve">Parisko Akordioa ekintza klimatikorako esparru integral bat da, helburu gisa ezartzen duena ekiditea planetaren batezbesteko tenperatura globala 2 °C baino gehiago igotzea eta ahaleginak egitea igoera hori ez dadin 1,5 °C baino handiagoa industriaurreko mailekiko (2.1.a artikulua).</w:t>
      </w:r>
      <w:r>
        <w:t xml:space="preserve"> </w:t>
      </w:r>
      <w:r>
        <w:t xml:space="preserve">Hortaz, Parisko Akordioaren arintze-betebeharren alderdi nagusia emisioak murriztearen garrantzia da.</w:t>
      </w:r>
      <w:r>
        <w:t xml:space="preserve"> </w:t>
      </w:r>
      <w:r>
        <w:t xml:space="preserve">Halere, ez du murrizketarik ezartzen petrolioa, gasa eta ikatza ekoizteko eta erabiltzeko, eta ez du tresnarik jasotzen energia berritztagarrietarako bidezko trantsizioa negoziatzeko.</w:t>
      </w:r>
    </w:p>
    <w:p w14:paraId="6F91D26A" w14:textId="77777777" w:rsidR="00CA0DA8" w:rsidRDefault="00CA0DA8" w:rsidP="00CA0DA8">
      <w:pPr>
        <w:spacing w:after="120" w:line="276" w:lineRule="auto"/>
        <w:jc w:val="both"/>
        <w:rPr>
          <w:rFonts w:cstheme="minorHAnsi"/>
        </w:rPr>
      </w:pPr>
      <w:r>
        <w:t xml:space="preserve">Klima Aldaketari buruzko Adituen Gobernuarteko Taldeak jada 2018an adierazi zuen berotegi-efektuko gasen zero emisio garbien helburua lortu beharko genukeela mende honen erdialdean, berotze globala 1,5 gradu zentigradora mugatzeko aukera izan genezan.</w:t>
      </w:r>
      <w:r>
        <w:t xml:space="preserve"> </w:t>
      </w:r>
    </w:p>
    <w:p w14:paraId="3E41B002" w14:textId="19D87759" w:rsidR="00CA0DA8" w:rsidRPr="00CA0DA8" w:rsidRDefault="00CA0DA8" w:rsidP="00CA0DA8">
      <w:pPr>
        <w:spacing w:after="120" w:line="276" w:lineRule="auto"/>
        <w:jc w:val="both"/>
        <w:rPr>
          <w:rFonts w:cstheme="minorHAnsi"/>
        </w:rPr>
      </w:pPr>
      <w:r>
        <w:t xml:space="preserve">Hori guztia dela-eta, honako erabaki-proposamen hau aurkezten dugu:</w:t>
      </w:r>
    </w:p>
    <w:p w14:paraId="577FD1E3" w14:textId="20674C9A" w:rsidR="00CA0DA8" w:rsidRPr="00CA0DA8" w:rsidRDefault="00CA0DA8" w:rsidP="00CA0DA8">
      <w:pPr>
        <w:spacing w:after="120" w:line="276" w:lineRule="auto"/>
        <w:jc w:val="both"/>
        <w:rPr>
          <w:rFonts w:cstheme="minorHAnsi"/>
        </w:rPr>
      </w:pPr>
      <w:r>
        <w:t xml:space="preserve">1.</w:t>
      </w:r>
      <w:r>
        <w:t xml:space="preserve"> </w:t>
      </w:r>
      <w:r>
        <w:t xml:space="preserve">Nafarroako Parlamentuak berretsi egiten du etengabe konprometiturik dagoela Parisko Akordio Klimatikoan jasotzen diren helburuekin eta Klima Aldaketari buruzko Adituen Gobernuarteko Taldeak berotegi-efektu gasak murrizteko ezartzen dituen helburuekin, eta Parisko Akordio Klimatikoaren arabera berotegi-efektuko gasen murrizketa proportzionala betetzeko konpromisoa hartzen du.</w:t>
      </w:r>
    </w:p>
    <w:p w14:paraId="71E3282D" w14:textId="6D82F376" w:rsidR="00CA0DA8" w:rsidRPr="00CA0DA8" w:rsidRDefault="00CA0DA8" w:rsidP="00CA0DA8">
      <w:pPr>
        <w:spacing w:after="120" w:line="276" w:lineRule="auto"/>
        <w:jc w:val="both"/>
        <w:rPr>
          <w:rFonts w:cstheme="minorHAnsi"/>
        </w:rPr>
      </w:pPr>
      <w:r>
        <w:t xml:space="preserve">2.</w:t>
      </w:r>
      <w:r>
        <w:t xml:space="preserve"> </w:t>
      </w:r>
      <w:r>
        <w:t xml:space="preserve">Nafarroako Parlamentuak formalki babesten du erregai fosilei buruzko tratatu baten aldeko deia –ez ugaritzea eta ezabatze progresiboa–.</w:t>
      </w:r>
    </w:p>
    <w:p w14:paraId="53BB4B21" w14:textId="53C2ED87" w:rsidR="00CA0DA8" w:rsidRPr="00CA0DA8" w:rsidRDefault="00CA0DA8" w:rsidP="00CA0DA8">
      <w:pPr>
        <w:spacing w:after="120" w:line="276" w:lineRule="auto"/>
        <w:jc w:val="both"/>
        <w:rPr>
          <w:rFonts w:cstheme="minorHAnsi"/>
        </w:rPr>
      </w:pPr>
      <w:r>
        <w:t xml:space="preserve">3.</w:t>
      </w:r>
      <w:r>
        <w:t xml:space="preserve"> </w:t>
      </w:r>
      <w:r>
        <w:t xml:space="preserve">Nafarroako Parlamentuak Nafarroako Gobernua premiatzen du erregai fosilei buruzko tratatu baten ekimena babestu dezan.</w:t>
      </w:r>
    </w:p>
    <w:p w14:paraId="0063B0BA" w14:textId="781F3107" w:rsidR="00CA0DA8" w:rsidRPr="00CA0DA8" w:rsidRDefault="00CA0DA8" w:rsidP="00CA0DA8">
      <w:pPr>
        <w:spacing w:after="120" w:line="276" w:lineRule="auto"/>
        <w:jc w:val="both"/>
        <w:rPr>
          <w:rFonts w:cstheme="minorHAnsi"/>
        </w:rPr>
      </w:pPr>
      <w:r>
        <w:t xml:space="preserve">4.</w:t>
      </w:r>
      <w:r>
        <w:t xml:space="preserve"> </w:t>
      </w:r>
      <w:r>
        <w:t xml:space="preserve">Nafarroako Parlamentuak Nafarroako Gobernua premiatzen du neurriak susta ditzan ekimen hori herritarren artean ezagutarazteko eta eta inplikatutako beste erakunde eta gizarte-eragileekiko lankidetza eta eztabaida sustatzeko.</w:t>
      </w:r>
    </w:p>
    <w:p w14:paraId="33C80C92" w14:textId="5FA8C357" w:rsidR="00CA0DA8" w:rsidRPr="00CA0DA8" w:rsidRDefault="00CA0DA8" w:rsidP="00CA0DA8">
      <w:pPr>
        <w:spacing w:after="120" w:line="276" w:lineRule="auto"/>
        <w:jc w:val="both"/>
        <w:rPr>
          <w:rFonts w:cstheme="minorHAnsi"/>
        </w:rPr>
      </w:pPr>
      <w:r>
        <w:t xml:space="preserve">5.</w:t>
      </w:r>
      <w:r>
        <w:t xml:space="preserve"> </w:t>
      </w:r>
      <w:r>
        <w:t xml:space="preserve">Nafarroako Parlamentuak Espainiako Gobernua premiatzen du erregai fosilei buruzko tratatu baten ekimena babestu dezan.</w:t>
      </w:r>
    </w:p>
    <w:p w14:paraId="4955FC18" w14:textId="685ACCBA" w:rsidR="00CA0DA8" w:rsidRPr="00CA0DA8" w:rsidRDefault="00CA0DA8" w:rsidP="00CA0DA8">
      <w:pPr>
        <w:spacing w:after="120" w:line="276" w:lineRule="auto"/>
        <w:jc w:val="both"/>
        <w:rPr>
          <w:rFonts w:cstheme="minorHAnsi"/>
        </w:rPr>
      </w:pPr>
      <w:r>
        <w:t xml:space="preserve">6.</w:t>
      </w:r>
      <w:r>
        <w:t xml:space="preserve"> </w:t>
      </w:r>
      <w:r>
        <w:t xml:space="preserve">Nafarroako Parlamentuak berresten du langileentzako, erkidegoentzako eta erregai fosilen mende dauden ekonomientzako trantsizio energetiko bidezko eta ekitatibo baten alde dagoela, inor atzean utzi gabe.</w:t>
      </w:r>
    </w:p>
    <w:p w14:paraId="2FB3E51C" w14:textId="30E207B4" w:rsidR="00CA0DA8" w:rsidRDefault="00CA0DA8" w:rsidP="00CA0DA8">
      <w:pPr>
        <w:spacing w:after="120" w:line="276" w:lineRule="auto"/>
        <w:jc w:val="both"/>
        <w:rPr>
          <w:rFonts w:cstheme="minorHAnsi"/>
        </w:rPr>
      </w:pPr>
      <w:r>
        <w:t xml:space="preserve">Iruñean, 2026ko otsailaren 19an</w:t>
      </w:r>
    </w:p>
    <w:p w14:paraId="6A4E6160" w14:textId="0730D643" w:rsidR="00CA0DA8" w:rsidRPr="00602025" w:rsidRDefault="00CA0DA8" w:rsidP="00CA0DA8">
      <w:pPr>
        <w:spacing w:after="120" w:line="276" w:lineRule="auto"/>
        <w:jc w:val="both"/>
        <w:rPr>
          <w:rFonts w:cstheme="minorHAnsi"/>
        </w:rPr>
      </w:pPr>
      <w:r>
        <w:t xml:space="preserve">Foru-parlamentaria: Mikel Asiain Torres</w:t>
      </w:r>
    </w:p>
    <w:sectPr w:rsidR="00CA0DA8" w:rsidRPr="006020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025"/>
    <w:rsid w:val="00602025"/>
    <w:rsid w:val="00CA0DA8"/>
    <w:rsid w:val="00D32A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44D15"/>
  <w15:chartTrackingRefBased/>
  <w15:docId w15:val="{6D149115-0559-478C-B7D6-D0465E8B1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788</Words>
  <Characters>4340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2026-02-19T13:46:00Z</dcterms:created>
  <dcterms:modified xsi:type="dcterms:W3CDTF">2026-02-19T13:54:00Z</dcterms:modified>
</cp:coreProperties>
</file>