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2EF3" w14:textId="68D27153" w:rsidR="00F56021" w:rsidRDefault="00F56021" w:rsidP="00F56021">
      <w:pPr>
        <w:spacing w:after="120" w:line="276" w:lineRule="auto"/>
        <w:jc w:val="both"/>
      </w:pPr>
      <w:r>
        <w:t>26MOC-37</w:t>
      </w:r>
    </w:p>
    <w:p w14:paraId="6A5451D4" w14:textId="3240C868" w:rsidR="00C739E0" w:rsidRDefault="00C739E0" w:rsidP="00C739E0">
      <w:pPr>
        <w:spacing w:after="120" w:line="276" w:lineRule="auto"/>
        <w:jc w:val="both"/>
      </w:pPr>
      <w:r>
        <w:t>Nafarroako Gorteetako kide eta Nafarroako Alderdi Popularra (PPN) talde parlamentarioaren eledun den Javier García Jiménez jaunak, Parlamentuko Erregelamenduan xedatutakoaren babesean, honako mozio hau aurkezten du, Osoko Bilkuran eztabaidatu dadin eta Lehendakaritza eta Berdintasun Batzordean egin dakion jarraipena:</w:t>
      </w:r>
    </w:p>
    <w:p w14:paraId="3FD419CB" w14:textId="2DDCB2E9" w:rsidR="00C739E0" w:rsidRDefault="00C739E0" w:rsidP="00C739E0">
      <w:pPr>
        <w:spacing w:after="120" w:line="276" w:lineRule="auto"/>
        <w:jc w:val="both"/>
      </w:pPr>
      <w:r>
        <w:t>Zioen azalpena</w:t>
      </w:r>
    </w:p>
    <w:p w14:paraId="540BD76C" w14:textId="1BE0FF9B" w:rsidR="00C739E0" w:rsidRDefault="00C739E0" w:rsidP="00C739E0">
      <w:pPr>
        <w:spacing w:after="120" w:line="276" w:lineRule="auto"/>
        <w:jc w:val="both"/>
      </w:pPr>
      <w:r>
        <w:t>1978ko Espainiako Konstituzioaren 10. artikuluak argi eta garbi ezartzen du ezen pertsonaren duintasuna, pertsonari berez dagozkion eskubide bortxaezinak, nortasunaren garapen librea, legearen errespetua eta besteen eskubideen errespetua oinarri dituztela ordena politikoak eta gizarteko bakeak. Konstituzioak halaber ezartzen du legearen aurrean berdinak izatearen printzipioa eta sexua dela-eta diskriminatua ez izatearena, eta botere publikoei agintzen die baldintzak ezar ditzaten gizabanakoaren eta taldeen askatasuna eta berdintasuna egiazkoak eta eragingarriak izan daitezen.</w:t>
      </w:r>
    </w:p>
    <w:p w14:paraId="6DE25486" w14:textId="268ED3D1" w:rsidR="00C739E0" w:rsidRDefault="00C739E0" w:rsidP="00C739E0">
      <w:pPr>
        <w:spacing w:after="120" w:line="276" w:lineRule="auto"/>
        <w:jc w:val="both"/>
      </w:pPr>
      <w:r>
        <w:t>Printzipio horiek ez dira adierazpen formal hutsak, ezpada Espainiako sistema demokratikoaren funtsezko zutabeak. Emakumeen eta gizonen arteko berdintasuna oinarrizko eskubidea eta balio gorena da gure ordenamendu juridikoan, zeina indartu egin baita azken hamarkadetan legeen, politika publikoen eta nazioarteko konpromisoen bidez.</w:t>
      </w:r>
    </w:p>
    <w:p w14:paraId="6C5279E8" w14:textId="48C62EE2" w:rsidR="00FA1D20" w:rsidRDefault="00C739E0" w:rsidP="00C739E0">
      <w:pPr>
        <w:spacing w:after="120" w:line="276" w:lineRule="auto"/>
        <w:jc w:val="both"/>
      </w:pPr>
      <w:r>
        <w:t>Testuinguru horretan, belo integrala –burka eta niqab– espazio publikoetan erabiltzeak erlijio- edo kultura-eremua gainditzen duen gai bat planteatzen du.</w:t>
      </w:r>
    </w:p>
    <w:p w14:paraId="1B1418BE" w14:textId="18049712" w:rsidR="00C739E0" w:rsidRDefault="00C739E0" w:rsidP="00C739E0">
      <w:pPr>
        <w:spacing w:after="120" w:line="276" w:lineRule="auto"/>
        <w:jc w:val="both"/>
      </w:pPr>
      <w:r>
        <w:t>Belo integrala mendetasunaren sinbolo bat da, emakumeen ikusezintasunaren instituzionalizazioarena. Testuinguru askotan, egiturazko mendetasunaren adierazpen bat da, emakumearen duintasunaren eta identitaterako, aitorpenerako eta gizarte-bizitzan bete-betean parte hartzeko eskubidearen aurkakoa.</w:t>
      </w:r>
    </w:p>
    <w:p w14:paraId="49705073" w14:textId="67FD4D74" w:rsidR="00C739E0" w:rsidRDefault="00C739E0" w:rsidP="00C739E0">
      <w:pPr>
        <w:spacing w:after="120" w:line="276" w:lineRule="auto"/>
        <w:jc w:val="both"/>
      </w:pPr>
      <w:r>
        <w:t>Erlijioa edo kultura ezin dira pertsona guztien oinarrizko eskubideen aurretik jarri. Kultura- eta erlijio-aniztasunarekiko errespetuak badu muga bat: oinarrizko eskubideak eta konstituzio-balioak. Baldin eta praktika batek emakumeen eta gizonen arteko berdintasunaren ukazioa badakar edo sinbolizatzen badu, estatu demokratikoak bermatu behar du duintasun-, askatasun- eta berdintasun-printzipioak gailentzen direla.</w:t>
      </w:r>
    </w:p>
    <w:p w14:paraId="2BB061F4" w14:textId="5E1203A5" w:rsidR="00C739E0" w:rsidRDefault="00C739E0" w:rsidP="00C739E0">
      <w:pPr>
        <w:spacing w:after="120" w:line="276" w:lineRule="auto"/>
        <w:jc w:val="both"/>
      </w:pPr>
      <w:r>
        <w:t>Belo integrala espazio publikoetan erabiltzeak aurrez aurre talka egiten du gizarte demokratiko aurreratu baten balio eta printzipioekin, non emakumeek askatasunez erabaki baitezakete beren bizitzari, irudiari eta esfera publikoan duten parte-hartzeari buruz. Gainera, espazio komunetan eta zerbitzu publikoetan identifikazio pertsonala egitea zailtzen du, eta bizikidetzaren eta segurtasun juridikoaren oinarrizko printzipioei eragiten die.</w:t>
      </w:r>
    </w:p>
    <w:p w14:paraId="24672BCB" w14:textId="34164A8E" w:rsidR="00C739E0" w:rsidRDefault="00C739E0" w:rsidP="00C739E0">
      <w:pPr>
        <w:spacing w:after="120" w:line="276" w:lineRule="auto"/>
        <w:jc w:val="both"/>
      </w:pPr>
      <w:r>
        <w:t>Espainiako Konstituzioak argi eta garbi babesten ditu hemen aipatzen diren oinarrizko eskubide eta askatasunak. Nazioartean, hainbat itun, adierazpen eta konbentziok, hala nola Emakumearen aurkako Diskriminazio Mota Guztiak Ezabatzeari buruzko Konbentzioak (CEDAW), emakumeen eta gizonen arteko berdintasunaren eta diskriminaziorik ezaren printzipioa ezartzen dute, eta estatuei neurri aktiboak hartzeko betebeharra ezartzen diete, haien eraginkortasuna bermatzeko.</w:t>
      </w:r>
    </w:p>
    <w:p w14:paraId="5F8BD5A6" w14:textId="08D10FB2" w:rsidR="00C739E0" w:rsidRDefault="00C739E0" w:rsidP="00C739E0">
      <w:pPr>
        <w:spacing w:after="120" w:line="276" w:lineRule="auto"/>
        <w:jc w:val="both"/>
      </w:pPr>
      <w:r>
        <w:t xml:space="preserve">Europan, hainbat herrialdek, hala nola Frantziak, Belgikak, Austriak, Herbehereek, Danimarkak, Bulgariak eta Suitzak, eremu publikoetan beloaren erabilera integrala arautzen edo debekatzen </w:t>
      </w:r>
      <w:r>
        <w:lastRenderedPageBreak/>
        <w:t>duten legeak onetsi dituzte, Giza Eskubideen Europako Auzitegiaren jurisprudentziak babestuta eta Europako Kontseiluan eta Europar Batasunean defendatutako printzipio erkideekiko koherentziaz.</w:t>
      </w:r>
    </w:p>
    <w:p w14:paraId="62B755CE" w14:textId="01D9512E" w:rsidR="00C739E0" w:rsidRDefault="00C739E0" w:rsidP="00C739E0">
      <w:pPr>
        <w:spacing w:after="120" w:line="276" w:lineRule="auto"/>
        <w:jc w:val="both"/>
      </w:pPr>
      <w:r>
        <w:t>Espainia, zuzenbideko estatu sozial eta demokratikoa den aldetik, ezin da eztabaida horretatik kanpo geratu. Erakunde publikoei dagokie konstituzio-balioen defentsan jarrera argia hartzea, eta, kasua bada, espazio publikoetan emakumeen eta gizonen arteko duintasunaren, askatasun indibidualaren eta berdintasun eraginkorraren printzipioak gailentzen direla bermatzen duen erregulazioa sustatzea.</w:t>
      </w:r>
    </w:p>
    <w:p w14:paraId="3E8F8D92" w14:textId="61670874" w:rsidR="00C739E0" w:rsidRDefault="00C739E0" w:rsidP="00C739E0">
      <w:pPr>
        <w:spacing w:after="120" w:line="276" w:lineRule="auto"/>
        <w:jc w:val="both"/>
      </w:pPr>
      <w:r>
        <w:t>Horregatik guztiagatik, Nafarroako Parlamentuak honako erabaki-proposamen hau onesten du:</w:t>
      </w:r>
    </w:p>
    <w:p w14:paraId="5B1FA7F3" w14:textId="4CCEBC16" w:rsidR="00C739E0" w:rsidRDefault="00C739E0" w:rsidP="00C739E0">
      <w:pPr>
        <w:spacing w:after="120" w:line="276" w:lineRule="auto"/>
        <w:jc w:val="both"/>
      </w:pPr>
      <w:r>
        <w:t>1. Nafarroako Parlamentuak berresten du pertsonaren duintasunareki</w:t>
      </w:r>
      <w:r w:rsidR="00C03554">
        <w:t>ko</w:t>
      </w:r>
      <w:r>
        <w:t>, askatasun indibidualareki</w:t>
      </w:r>
      <w:r w:rsidR="00C03554">
        <w:t>ko</w:t>
      </w:r>
      <w:r>
        <w:t>, nortasunaren garapen askeareki</w:t>
      </w:r>
      <w:r w:rsidR="00C03554">
        <w:t>ko</w:t>
      </w:r>
      <w:r>
        <w:t xml:space="preserve"> eta gizonen eta emakumeen arteko egiazko berdintasunareki</w:t>
      </w:r>
      <w:r w:rsidR="00C03554">
        <w:t>ko</w:t>
      </w:r>
      <w:r>
        <w:t xml:space="preserve"> konpromiso zalantzarik gabea, gure ordena konstituzionalaren ezinbesteko oinarriak baitira.</w:t>
      </w:r>
    </w:p>
    <w:p w14:paraId="2E427E31" w14:textId="63C04451" w:rsidR="00C739E0" w:rsidRDefault="00C739E0" w:rsidP="00C739E0">
      <w:pPr>
        <w:spacing w:after="120" w:line="276" w:lineRule="auto"/>
        <w:jc w:val="both"/>
      </w:pPr>
      <w:r>
        <w:t>2. Nafarroako Parlamentuak adierazten du belo integrala (burka eta niqab-a) eta aurpegia osorik nahiz zati batean estaltzen duten beste elementu batzuk espazio publikoetan erabiltzea ez dela bateragarria duintasunarekin, askatasunarekin eta emakumeen eta gizonezkoen arteko berdintasunarekin, emakumearen ikusezintasunaren eta zapalkuntzaren sinboloa baita.</w:t>
      </w:r>
    </w:p>
    <w:p w14:paraId="473EC4E8" w14:textId="1E4145EB" w:rsidR="00C739E0" w:rsidRDefault="00C739E0" w:rsidP="00C739E0">
      <w:pPr>
        <w:spacing w:after="120" w:line="276" w:lineRule="auto"/>
        <w:jc w:val="both"/>
      </w:pPr>
      <w:r>
        <w:t>3. Nafarroako Parlamentuak Espainiako Gobernua eta Gorte Nagusiak premiatzen ditu belo integralaren eta aurpegia estaltzen duten beste elementu batzuk espazio publikoetan erabiltzeari buruzko estatu-mailako araudi bat susta dezaten, Espainiako Konstituzioarekin, Espainiak berretsitako nazioarteko itunekin eta Europako jurisprudentziarekin bat, betiere oinarrizko eskubideekiko errespetua bermatuta.</w:t>
      </w:r>
    </w:p>
    <w:p w14:paraId="0369814F" w14:textId="2153FD88" w:rsidR="00C739E0" w:rsidRDefault="00C739E0" w:rsidP="00C739E0">
      <w:pPr>
        <w:spacing w:after="120" w:line="276" w:lineRule="auto"/>
        <w:jc w:val="both"/>
      </w:pPr>
      <w:r>
        <w:t>4. Nafarroako Parlamentuak adierazten du gizonen eta emakumeen berdintasuna, integrazioa, bizikidetza eta gure gizartearen oinarri diren balio demokratikoekiko errespetua sustatzen duten politika publiko aktiboak bultzatzen jarraitzeko konpromisoa duela.</w:t>
      </w:r>
    </w:p>
    <w:p w14:paraId="019253FF" w14:textId="77777777" w:rsidR="00C739E0" w:rsidRDefault="00C739E0" w:rsidP="00C739E0">
      <w:pPr>
        <w:spacing w:after="120" w:line="276" w:lineRule="auto"/>
        <w:jc w:val="both"/>
      </w:pPr>
      <w:r>
        <w:t>Iruñean, 2026ko otsailaren 20an</w:t>
      </w:r>
    </w:p>
    <w:p w14:paraId="18C47CAE" w14:textId="7B1FD1B7" w:rsidR="00C739E0" w:rsidRDefault="003A5AF8" w:rsidP="00C739E0">
      <w:pPr>
        <w:spacing w:after="120" w:line="276" w:lineRule="auto"/>
        <w:jc w:val="both"/>
      </w:pPr>
      <w:r>
        <w:t>Foru-parlamentaria: Javier García Jiménez</w:t>
      </w:r>
    </w:p>
    <w:sectPr w:rsidR="00C739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1"/>
    <w:rsid w:val="003A5AF8"/>
    <w:rsid w:val="00906651"/>
    <w:rsid w:val="00C03554"/>
    <w:rsid w:val="00C739E0"/>
    <w:rsid w:val="00F56021"/>
    <w:rsid w:val="00F81C63"/>
    <w:rsid w:val="00FA1D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748E"/>
  <w15:chartTrackingRefBased/>
  <w15:docId w15:val="{65DD33F4-6676-4539-B045-35A3C95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811</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2026-02-24T08:37:00Z</dcterms:created>
  <dcterms:modified xsi:type="dcterms:W3CDTF">2026-03-03T07:46:00Z</dcterms:modified>
</cp:coreProperties>
</file>