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9"/>
        <w:rPr>
          <w:rFonts w:ascii="Times New Roman"/>
        </w:rPr>
      </w:pPr>
    </w:p>
    <w:p>
      <w:pPr>
        <w:pStyle w:val="BodyText"/>
        <w:spacing w:line="20" w:lineRule="exact"/>
        <w:ind w:left="323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698875" cy="11430"/>
                <wp:effectExtent l="9525" t="0" r="0" b="762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98875" cy="11430"/>
                          <a:chExt cx="3698875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38"/>
                            <a:ext cx="369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</a:pathLst>
                          </a:custGeom>
                          <a:ln w="10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1.25pt;height:.9pt;mso-position-horizontal-relative:char;mso-position-vertical-relative:line" id="docshapegroup2" coordorigin="0,0" coordsize="5825,18">
                <v:shape style="position:absolute;left:0;top:8;width:5825;height:2" id="docshape3" coordorigin="0,9" coordsize="5825,0" path="m0,9l5824,9m0,9l5824,9e" filled="false" stroked="true" strokeweight=".8564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  <w:spacing w:line="247" w:lineRule="auto" w:before="157"/>
        <w:ind w:left="4970"/>
        <w:rPr>
          <w:rFonts w:ascii="Arial" w:hAnsi="Arial"/>
        </w:rPr>
      </w:pPr>
      <w:r>
        <w:rPr>
          <w:rFonts w:ascii="Arial" w:hAnsi="Arial"/>
        </w:rPr>
        <w:t>SERIE E: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INTERPELACIONES, MOCIONES Y DECLARACIONES POLÍTICAS</w:t>
      </w:r>
    </w:p>
    <w:p>
      <w:pPr>
        <w:pStyle w:val="BodyText"/>
        <w:spacing w:before="7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2240025</wp:posOffset>
                </wp:positionH>
                <wp:positionV relativeFrom="paragraph">
                  <wp:posOffset>98779</wp:posOffset>
                </wp:positionV>
                <wp:extent cx="36988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379959pt;margin-top:7.777898pt;width:291.25pt;height:.1pt;mso-position-horizontal-relative:page;mso-position-vertical-relative:paragraph;z-index:-15728128;mso-wrap-distance-left:0;mso-wrap-distance-right:0" id="docshape4" coordorigin="3528,156" coordsize="5825,0" path="m9352,156l3528,156m9352,156l3528,156e" filled="false" stroked="true" strokeweight=".856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8"/>
        <w:rPr>
          <w:rFonts w:ascii="Arial"/>
          <w:b/>
        </w:rPr>
      </w:pPr>
    </w:p>
    <w:p>
      <w:pPr>
        <w:pStyle w:val="Title"/>
        <w:spacing w:line="288" w:lineRule="auto"/>
        <w:ind w:right="1794" w:firstLine="0"/>
        <w:jc w:val="both"/>
      </w:pPr>
      <w:r>
        <w:rPr>
          <w:w w:val="105"/>
        </w:rPr>
        <w:t>11-25/MOC-00162. Moción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insta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w w:val="105"/>
        </w:rPr>
        <w:t>Gobierno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España</w:t>
      </w:r>
      <w:r>
        <w:rPr>
          <w:spacing w:val="-1"/>
          <w:w w:val="105"/>
        </w:rPr>
        <w:t> </w:t>
      </w:r>
      <w:r>
        <w:rPr>
          <w:w w:val="105"/>
        </w:rPr>
        <w:t>y al</w:t>
      </w:r>
      <w:r>
        <w:rPr>
          <w:spacing w:val="-3"/>
          <w:w w:val="105"/>
        </w:rPr>
        <w:t> </w:t>
      </w:r>
      <w:r>
        <w:rPr>
          <w:w w:val="105"/>
        </w:rPr>
        <w:t>Gobierno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Navarra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incorporar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ordenamiento jurídico</w:t>
      </w:r>
      <w:r>
        <w:rPr>
          <w:spacing w:val="-2"/>
          <w:w w:val="105"/>
        </w:rPr>
        <w:t> </w:t>
      </w:r>
      <w:r>
        <w:rPr>
          <w:w w:val="105"/>
        </w:rPr>
        <w:t>español una</w:t>
      </w:r>
      <w:r>
        <w:rPr>
          <w:w w:val="105"/>
        </w:rPr>
        <w:t> prohibición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uso,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espacio</w:t>
      </w:r>
      <w:r>
        <w:rPr>
          <w:w w:val="105"/>
        </w:rPr>
        <w:t> público</w:t>
      </w:r>
      <w:r>
        <w:rPr>
          <w:w w:val="105"/>
        </w:rPr>
        <w:t> o</w:t>
      </w:r>
      <w:r>
        <w:rPr>
          <w:w w:val="105"/>
        </w:rPr>
        <w:t> en</w:t>
      </w:r>
      <w:r>
        <w:rPr>
          <w:w w:val="105"/>
        </w:rPr>
        <w:t> lugares privados</w:t>
      </w:r>
      <w:r>
        <w:rPr>
          <w:w w:val="105"/>
        </w:rPr>
        <w:t> con proyección a un espacio de</w:t>
      </w:r>
      <w:r>
        <w:rPr>
          <w:w w:val="105"/>
        </w:rPr>
        <w:t> uso público, de las prendas</w:t>
      </w:r>
      <w:r>
        <w:rPr>
          <w:spacing w:val="40"/>
          <w:w w:val="105"/>
        </w:rPr>
        <w:t> </w:t>
      </w:r>
      <w:r>
        <w:rPr>
          <w:w w:val="105"/>
        </w:rPr>
        <w:t>de vestuario conocidas como nicab y burka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7"/>
        <w:rPr>
          <w:rFonts w:ascii="Cambria"/>
          <w:b/>
        </w:rPr>
      </w:pPr>
    </w:p>
    <w:p>
      <w:pPr>
        <w:pStyle w:val="BodyText"/>
        <w:ind w:left="2759"/>
      </w:pPr>
      <w:r>
        <w:rPr/>
        <w:t>RECHAZO</w:t>
      </w:r>
      <w:r>
        <w:rPr>
          <w:spacing w:val="9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>
          <w:spacing w:val="-4"/>
        </w:rPr>
        <w:t>PLENO</w:t>
      </w:r>
    </w:p>
    <w:p>
      <w:pPr>
        <w:pStyle w:val="BodyText"/>
        <w:spacing w:before="126"/>
      </w:pPr>
    </w:p>
    <w:p>
      <w:pPr>
        <w:pStyle w:val="BodyText"/>
        <w:spacing w:line="304" w:lineRule="auto"/>
        <w:ind w:left="2759" w:right="1793" w:firstLine="486"/>
        <w:jc w:val="both"/>
      </w:pPr>
      <w:r>
        <w:rPr/>
        <w:t>En sesión celebrada el día 5</w:t>
      </w:r>
      <w:r>
        <w:rPr>
          <w:spacing w:val="40"/>
        </w:rPr>
        <w:t> </w:t>
      </w:r>
      <w:r>
        <w:rPr/>
        <w:t>de marzo de 2026, el Pleno de la</w:t>
      </w:r>
      <w:r>
        <w:rPr>
          <w:spacing w:val="40"/>
        </w:rPr>
        <w:t> </w:t>
      </w:r>
      <w:r>
        <w:rPr/>
        <w:t>Cámara rechazó la moción por la que se insta al Gobierno de España y al Gobierno de Navarra a incorporar al ordenamiento jurídico español una prohibición</w:t>
      </w:r>
      <w:r>
        <w:rPr>
          <w:spacing w:val="40"/>
        </w:rPr>
        <w:t> </w:t>
      </w:r>
      <w:r>
        <w:rPr/>
        <w:t>general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uso,</w:t>
      </w:r>
      <w:r>
        <w:rPr>
          <w:spacing w:val="39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espacio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lugares</w:t>
      </w:r>
      <w:r>
        <w:rPr>
          <w:spacing w:val="40"/>
        </w:rPr>
        <w:t> </w:t>
      </w:r>
      <w:r>
        <w:rPr/>
        <w:t>privados con proyección a un espacio de uso público, de las prendas de vestuario conocidas como nicab y burka, presentada por el Ilmo. Sr. D. Emilio</w:t>
      </w:r>
      <w:r>
        <w:rPr>
          <w:spacing w:val="40"/>
        </w:rPr>
        <w:t> </w:t>
      </w:r>
      <w:r>
        <w:rPr/>
        <w:t>Jiménez Román (G.P. Mixto) y publicada en el Boletín Oficial del</w:t>
      </w:r>
      <w:r>
        <w:rPr>
          <w:spacing w:val="40"/>
        </w:rPr>
        <w:t> </w:t>
      </w:r>
      <w:r>
        <w:rPr/>
        <w:t>Parlamento de Navarra núm. 143 de 28 de noviembre de 2025.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2759"/>
      </w:pPr>
      <w:r>
        <w:rPr/>
        <w:t>Pamplona,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marzo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4"/>
        </w:rPr>
        <w:t>2026</w:t>
      </w:r>
    </w:p>
    <w:p>
      <w:pPr>
        <w:pStyle w:val="BodyText"/>
        <w:spacing w:before="6"/>
        <w:ind w:left="2759"/>
      </w:pPr>
      <w:r>
        <w:rPr/>
        <w:t>El</w:t>
      </w:r>
      <w:r>
        <w:rPr>
          <w:spacing w:val="7"/>
        </w:rPr>
        <w:t> </w:t>
      </w:r>
      <w:r>
        <w:rPr/>
        <w:t>Presidente:</w:t>
      </w:r>
      <w:r>
        <w:rPr>
          <w:spacing w:val="70"/>
        </w:rPr>
        <w:t> </w:t>
      </w:r>
      <w:r>
        <w:rPr/>
        <w:t>Unai</w:t>
      </w:r>
      <w:r>
        <w:rPr>
          <w:spacing w:val="8"/>
        </w:rPr>
        <w:t> </w:t>
      </w:r>
      <w:r>
        <w:rPr/>
        <w:t>Hualde</w:t>
      </w:r>
      <w:r>
        <w:rPr>
          <w:spacing w:val="6"/>
        </w:rPr>
        <w:t> </w:t>
      </w:r>
      <w:r>
        <w:rPr>
          <w:spacing w:val="-2"/>
        </w:rPr>
        <w:t>Iglesias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 w:after="1"/>
      </w:pPr>
    </w:p>
    <w:tbl>
      <w:tblPr>
        <w:tblW w:w="0" w:type="auto"/>
        <w:jc w:val="left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1"/>
        <w:gridCol w:w="5371"/>
        <w:gridCol w:w="1075"/>
        <w:gridCol w:w="1632"/>
        <w:gridCol w:w="1152"/>
      </w:tblGrid>
      <w:tr>
        <w:trPr>
          <w:trHeight w:val="360" w:hRule="atLeast"/>
        </w:trPr>
        <w:tc>
          <w:tcPr>
            <w:tcW w:w="2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60"/>
              <w:ind w:left="781" w:right="121" w:hanging="63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CSV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(Código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Segura)</w:t>
            </w:r>
          </w:p>
        </w:tc>
        <w:tc>
          <w:tcPr>
            <w:tcW w:w="5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5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IVVH2OZKHFE7JXWK24YSE5BFIY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23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right="1"/>
              <w:rPr>
                <w:sz w:val="14"/>
              </w:rPr>
            </w:pPr>
            <w:r>
              <w:rPr>
                <w:sz w:val="14"/>
              </w:rPr>
              <w:t>13/03/2026 </w:t>
            </w:r>
            <w:r>
              <w:rPr>
                <w:spacing w:val="-2"/>
                <w:sz w:val="14"/>
              </w:rPr>
              <w:t>14:25:26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jc w:val="left"/>
              <w:rPr>
                <w:sz w:val="20"/>
              </w:rPr>
            </w:pPr>
          </w:p>
          <w:p>
            <w:pPr>
              <w:pStyle w:val="TableParagraph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2641" cy="562641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41" cy="5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9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Normativa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74" w:right="62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documento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incorpora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firma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reconocida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6/2020,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11 de noviembre, reguladora de determinados aspectos de los servicios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electrónicos de confianza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208" w:lineRule="auto" w:before="130"/>
              <w:ind w:left="190" w:right="177" w:firstLine="3"/>
              <w:jc w:val="left"/>
              <w:rPr>
                <w:sz w:val="14"/>
              </w:rPr>
            </w:pPr>
            <w:r>
              <w:rPr>
                <w:sz w:val="14"/>
              </w:rPr>
              <w:t>Validez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Original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3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43"/>
              <w:rPr>
                <w:sz w:val="14"/>
              </w:rPr>
            </w:pPr>
            <w:r>
              <w:rPr>
                <w:sz w:val="14"/>
              </w:rPr>
              <w:t>UNAI HUALDE IGLESIAS </w:t>
            </w:r>
            <w:r>
              <w:rPr>
                <w:spacing w:val="-2"/>
                <w:sz w:val="14"/>
              </w:rPr>
              <w:t>(Presidente)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0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20"/>
              <w:rPr>
                <w:sz w:val="14"/>
              </w:rPr>
            </w:pPr>
            <w:r>
              <w:rPr>
                <w:sz w:val="14"/>
              </w:rPr>
              <w:t>Url de </w:t>
            </w:r>
            <w:r>
              <w:rPr>
                <w:spacing w:val="-2"/>
                <w:sz w:val="14"/>
              </w:rPr>
              <w:t>verificación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60"/>
              <w:ind w:left="2576" w:hanging="25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https://sede.parlamentodenavarra.es/verifirma/code/IVVH2OZKHFE7JXWK24YSE5B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FIY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right="1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headerReference w:type="default" r:id="rId5"/>
      <w:type w:val="continuous"/>
      <w:pgSz w:w="11910" w:h="16840"/>
      <w:pgMar w:header="1217" w:footer="0" w:top="2920" w:bottom="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1041655</wp:posOffset>
          </wp:positionH>
          <wp:positionV relativeFrom="page">
            <wp:posOffset>772616</wp:posOffset>
          </wp:positionV>
          <wp:extent cx="1399354" cy="10879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354" cy="10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4985582</wp:posOffset>
              </wp:positionH>
              <wp:positionV relativeFrom="page">
                <wp:posOffset>1060815</wp:posOffset>
              </wp:positionV>
              <wp:extent cx="1274445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44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Expte.: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2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(11-25/MOC-00162)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2.565521pt;margin-top:83.528801pt;width:100.35pt;height:11.5pt;mso-position-horizontal-relative:page;mso-position-vertical-relative:page;z-index:-157911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Expte.:</w:t>
                    </w:r>
                    <w:r>
                      <w:rPr>
                        <w:rFonts w:ascii="Times New Roman"/>
                        <w:color w:val="8C8C8C"/>
                        <w:spacing w:val="24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(11-25/MOC-00162)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59" w:right="1406" w:hanging="998"/>
    </w:pPr>
    <w:rPr>
      <w:rFonts w:ascii="Cambria" w:hAnsi="Cambria" w:eastAsia="Cambria" w:cs="Cambri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2026-03-16T06:43:53Z</dcterms:created>
  <dcterms:modified xsi:type="dcterms:W3CDTF">2026-03-16T06:43:53Z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iText® 5.5.13.3 ©2000-2022 iText Group NV (AGPL-version)</vt:lpwstr>
  </property>
</Properties>
</file>