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EFB0" w14:textId="158007FB" w:rsidR="00535842" w:rsidRPr="00A74200" w:rsidRDefault="00A74200"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Geroa Bai talde parlamentarioak 11-26/PES-00035 galdera idatzia egin du. Horri buruz, Nafarroako Gobernuko Hezkuntzako kontseilariak informazio hau ematen du:</w:t>
      </w:r>
      <w:r>
        <w:rPr>
          <w:sz w:val="22"/>
          <w:rFonts w:asciiTheme="minorHAnsi" w:hAnsiTheme="minorHAnsi"/>
        </w:rPr>
        <w:t xml:space="preserve"> </w:t>
      </w:r>
    </w:p>
    <w:p w14:paraId="4794340A" w14:textId="77777777" w:rsidR="00535842" w:rsidRPr="00A74200" w:rsidRDefault="00535842"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Bigarren mailako ikasleek enpresan praktikak egiteari lehentasuna emateko, irizpide akademikoak eta titulaziorako eskubidea bermatzekoak hartu dira kontuan.</w:t>
      </w:r>
    </w:p>
    <w:p w14:paraId="1B9D3C33" w14:textId="77777777" w:rsidR="00535842" w:rsidRPr="00A74200" w:rsidRDefault="00535842"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Bigarren mailako ikasleak beren prestakuntza-ibilbidearen azken fasean daude, eta titulua lortzeko ezinbesteko baldintza da enpresako edo erakunde parekatuko prestakuntza (EEPP) egitea.</w:t>
      </w:r>
    </w:p>
    <w:p w14:paraId="7A1B3ED3" w14:textId="77777777" w:rsidR="00535842" w:rsidRPr="00A74200" w:rsidRDefault="00535842"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Testuinguru honetan litekeena da enpresa laguntzaileetako prestakuntza-plazak mugatzea, horregatik lehentasunezkotzat jotzen da ikasketak bukatzeko moduan dauden ikasleek aurreikusitako ikasturtean bukatzeko aukera izatea, atzeratu ez dadin titulazioa eskuratzea, ez eta lan merkatuan sartzea edo ondotiko ikasketak egitea ere.</w:t>
      </w:r>
    </w:p>
    <w:p w14:paraId="02461DBE" w14:textId="77777777" w:rsidR="00535842" w:rsidRPr="00A74200" w:rsidRDefault="005D0664"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Lehen mailako ikasleen kasuan, denbora-tarte gehigarri bat dago haien prestakuntza-ibilbidearen barruan, eta aukera dago jarduerak berrantolatzeko, ikasketak aurreikusitako bi ikasturteko epean bukatzea arriskuan jarri gabe.</w:t>
      </w:r>
    </w:p>
    <w:p w14:paraId="56EFA384" w14:textId="77777777" w:rsidR="00535842" w:rsidRPr="00A74200" w:rsidRDefault="005D0664"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EEPPko orduak berrantolatzeko aukera hori aldi baterako eta antolaketa-arrazoiengatik baino ez da izanen.</w:t>
      </w:r>
    </w:p>
    <w:p w14:paraId="4260E036" w14:textId="77777777" w:rsidR="00535842" w:rsidRPr="00A74200" w:rsidRDefault="00535842"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Departamentua, ikastetxeekin koordinatuta, honako hauetarako neurriak hartzen ari da:</w:t>
      </w:r>
    </w:p>
    <w:p w14:paraId="19865F9F" w14:textId="77777777" w:rsidR="00535842" w:rsidRPr="00A74200" w:rsidRDefault="008E3A60" w:rsidP="00A74200">
      <w:pPr>
        <w:numPr>
          <w:ilvl w:val="0"/>
          <w:numId w:val="1"/>
        </w:numPr>
        <w:spacing w:after="120" w:line="276" w:lineRule="auto"/>
        <w:ind w:left="1776"/>
        <w:jc w:val="both"/>
        <w:rPr>
          <w:sz w:val="22"/>
          <w:szCs w:val="22"/>
          <w:rFonts w:asciiTheme="minorHAnsi" w:eastAsia="Cambria" w:hAnsiTheme="minorHAnsi" w:cstheme="minorHAnsi"/>
        </w:rPr>
      </w:pPr>
      <w:r>
        <w:rPr>
          <w:sz w:val="22"/>
          <w:rFonts w:asciiTheme="minorHAnsi" w:hAnsiTheme="minorHAnsi"/>
        </w:rPr>
        <w:t xml:space="preserve">Prestakuntza-egonaldien plangintza malgutzea,</w:t>
      </w:r>
    </w:p>
    <w:p w14:paraId="530F0EBB" w14:textId="77777777" w:rsidR="00535842" w:rsidRPr="00A74200" w:rsidRDefault="008E3A60" w:rsidP="00A74200">
      <w:pPr>
        <w:numPr>
          <w:ilvl w:val="0"/>
          <w:numId w:val="1"/>
        </w:numPr>
        <w:spacing w:after="120" w:line="276" w:lineRule="auto"/>
        <w:ind w:left="1776"/>
        <w:jc w:val="both"/>
        <w:rPr>
          <w:sz w:val="22"/>
          <w:szCs w:val="22"/>
          <w:rFonts w:asciiTheme="minorHAnsi" w:eastAsia="Cambria" w:hAnsiTheme="minorHAnsi" w:cstheme="minorHAnsi"/>
        </w:rPr>
      </w:pPr>
      <w:r>
        <w:rPr>
          <w:sz w:val="22"/>
          <w:rFonts w:asciiTheme="minorHAnsi" w:hAnsiTheme="minorHAnsi"/>
        </w:rPr>
        <w:t xml:space="preserve">Egiten ahal diren aldiak luzatzea,</w:t>
      </w:r>
    </w:p>
    <w:p w14:paraId="03B51014" w14:textId="77777777" w:rsidR="00535842" w:rsidRPr="00A74200" w:rsidRDefault="008E3A60" w:rsidP="00A74200">
      <w:pPr>
        <w:numPr>
          <w:ilvl w:val="0"/>
          <w:numId w:val="1"/>
        </w:numPr>
        <w:spacing w:after="120" w:line="276" w:lineRule="auto"/>
        <w:ind w:left="1776"/>
        <w:jc w:val="both"/>
        <w:rPr>
          <w:sz w:val="22"/>
          <w:szCs w:val="22"/>
          <w:rFonts w:asciiTheme="minorHAnsi" w:eastAsia="Cambria" w:hAnsiTheme="minorHAnsi" w:cstheme="minorHAnsi"/>
        </w:rPr>
      </w:pPr>
      <w:r>
        <w:rPr>
          <w:sz w:val="22"/>
          <w:rFonts w:asciiTheme="minorHAnsi" w:hAnsiTheme="minorHAnsi"/>
        </w:rPr>
        <w:t xml:space="preserve">Enpresa laguntzaileen profilak dibertsifikatzea, eta</w:t>
      </w:r>
    </w:p>
    <w:p w14:paraId="54367135" w14:textId="77777777" w:rsidR="00535842" w:rsidRPr="00A74200" w:rsidRDefault="008E3A60" w:rsidP="00A74200">
      <w:pPr>
        <w:numPr>
          <w:ilvl w:val="0"/>
          <w:numId w:val="1"/>
        </w:numPr>
        <w:spacing w:after="120" w:line="276" w:lineRule="auto"/>
        <w:ind w:left="1776"/>
        <w:jc w:val="both"/>
        <w:rPr>
          <w:sz w:val="22"/>
          <w:szCs w:val="22"/>
          <w:rFonts w:asciiTheme="minorHAnsi" w:eastAsia="Cambria" w:hAnsiTheme="minorHAnsi" w:cstheme="minorHAnsi"/>
        </w:rPr>
      </w:pPr>
      <w:r>
        <w:rPr>
          <w:sz w:val="22"/>
          <w:rFonts w:asciiTheme="minorHAnsi" w:hAnsiTheme="minorHAnsi"/>
        </w:rPr>
        <w:t xml:space="preserve">Erabilgarri dauden plazen esleipena optimizatzea.</w:t>
      </w:r>
    </w:p>
    <w:p w14:paraId="47A1E2F5" w14:textId="77777777" w:rsidR="00535842" w:rsidRPr="00A74200" w:rsidRDefault="00535842"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Helburua da ikasle guztiek beren prestakuntza-prozesuarekin lotutako praktikak egin ahal izatea, eta bermatzea curriculumean ezarritako ikaskuntzaren emaitzak hasieran aurreikusitako denboran eskuratuko dituztela.</w:t>
      </w:r>
    </w:p>
    <w:p w14:paraId="288CAFA4" w14:textId="77777777" w:rsidR="00535842" w:rsidRPr="00A74200" w:rsidRDefault="00535842"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Plangintza akademikoak gorabehera hori kontuan hartzen du, eta EEPPko orduak malgutasunez antolatzeko aukera ematen du.</w:t>
      </w:r>
      <w:r>
        <w:rPr>
          <w:sz w:val="22"/>
          <w:rFonts w:asciiTheme="minorHAnsi" w:hAnsiTheme="minorHAnsi"/>
        </w:rPr>
        <w:t xml:space="preserve"> </w:t>
      </w:r>
      <w:r>
        <w:rPr>
          <w:sz w:val="22"/>
          <w:rFonts w:asciiTheme="minorHAnsi" w:hAnsiTheme="minorHAnsi"/>
        </w:rPr>
        <w:t xml:space="preserve">Ildo horretan, gogorarazten da egiteke dauden praktikak bigarren ikasturtearen garapenaren barruan sartzen ahal direla, prestakuntza-egutegiak eta -sekuentziak doitzen ahal direla, eta ikastetxeek programazioa egokitzeko antolamendu-autonomia dutela, betiere ikaskuntzaren emaitzak betetzen direla bermatuta.</w:t>
      </w:r>
      <w:r>
        <w:rPr>
          <w:sz w:val="22"/>
          <w:rFonts w:asciiTheme="minorHAnsi" w:hAnsiTheme="minorHAnsi"/>
        </w:rPr>
        <w:t xml:space="preserve"> </w:t>
      </w:r>
      <w:r>
        <w:rPr>
          <w:sz w:val="22"/>
          <w:rFonts w:asciiTheme="minorHAnsi" w:hAnsiTheme="minorHAnsi"/>
        </w:rPr>
        <w:t xml:space="preserve">Antolamendu-malgutasun horrek aukera ematen du praktikak egitea eta prestakuntza-ibilbidearen garapen normala bateragarri egiteko, ikasketak bukatzea eragotzi gabe.</w:t>
      </w:r>
    </w:p>
    <w:p w14:paraId="383AE9DD" w14:textId="77777777" w:rsidR="00535842" w:rsidRPr="00A74200" w:rsidRDefault="001805B7" w:rsidP="00A74200">
      <w:pPr>
        <w:spacing w:after="120" w:line="276" w:lineRule="auto"/>
        <w:jc w:val="both"/>
        <w:rPr>
          <w:sz w:val="22"/>
          <w:szCs w:val="22"/>
          <w:rFonts w:asciiTheme="minorHAnsi" w:eastAsia="Cambria" w:hAnsiTheme="minorHAnsi" w:cstheme="minorHAnsi"/>
        </w:rPr>
      </w:pPr>
      <w:r>
        <w:rPr>
          <w:sz w:val="22"/>
          <w:rFonts w:asciiTheme="minorHAnsi" w:hAnsiTheme="minorHAnsi"/>
        </w:rPr>
        <w:t xml:space="preserve">Azkenik, adierazi behar da Hezkuntza Departamentuak uste duela ikastetxeek badituztela behar diren baliabideak enpresetako prestakuntza-egonaldiak kudeatzeko.</w:t>
      </w:r>
      <w:r>
        <w:rPr>
          <w:sz w:val="22"/>
          <w:rFonts w:asciiTheme="minorHAnsi" w:hAnsiTheme="minorHAnsi"/>
        </w:rPr>
        <w:t xml:space="preserve"> </w:t>
      </w:r>
      <w:r>
        <w:rPr>
          <w:sz w:val="22"/>
          <w:rFonts w:asciiTheme="minorHAnsi" w:hAnsiTheme="minorHAnsi"/>
        </w:rPr>
        <w:t xml:space="preserve">Adierazi behar da, halaber, Hezkuntza Departamentuak egoeraren etengabeko jarraipena egiten duela eta ikastetxeekin koordinatuta lan egiten duela egokitzapenaren ondorioz sortzen diren antolamendu-beharrei erantzuteko.</w:t>
      </w:r>
      <w:r>
        <w:rPr>
          <w:sz w:val="22"/>
          <w:rFonts w:asciiTheme="minorHAnsi" w:hAnsiTheme="minorHAnsi"/>
        </w:rPr>
        <w:t xml:space="preserve"> </w:t>
      </w:r>
      <w:r>
        <w:rPr>
          <w:sz w:val="22"/>
          <w:rFonts w:asciiTheme="minorHAnsi" w:hAnsiTheme="minorHAnsi"/>
        </w:rPr>
        <w:t xml:space="preserve">Esparru horretan, ikastetxeei laguntzen jarraituko zaie enpresa-sarearekin lankidetza berriak bilatzen eta finkatzen, prestakuntza-egonaldiak kudeatzeko prozesuak optimizatzen eta haien garapena errazten duten antolaketa-neurriak hartzen.</w:t>
      </w:r>
      <w:r>
        <w:rPr>
          <w:sz w:val="22"/>
          <w:rFonts w:asciiTheme="minorHAnsi" w:hAnsiTheme="minorHAnsi"/>
        </w:rPr>
        <w:t xml:space="preserve"> </w:t>
      </w:r>
      <w:r>
        <w:rPr>
          <w:sz w:val="22"/>
          <w:rFonts w:asciiTheme="minorHAnsi" w:hAnsiTheme="minorHAnsi"/>
        </w:rPr>
        <w:t xml:space="preserve">Hori guztia, ikasleek prestakuntza praktikoa baldintza egokietan betetzen dutela eta ikasketak normaltasunez bukatzen ahalko dituztela bermatzeko.</w:t>
      </w:r>
    </w:p>
    <w:p w14:paraId="49815ECC" w14:textId="4858D2ED" w:rsidR="00E01A8C" w:rsidRPr="00A74200" w:rsidRDefault="00E01A8C" w:rsidP="00A74200">
      <w:pPr>
        <w:spacing w:after="120" w:line="276" w:lineRule="auto"/>
        <w:jc w:val="both"/>
        <w:rPr>
          <w:sz w:val="22"/>
          <w:szCs w:val="22"/>
          <w:rFonts w:asciiTheme="minorHAnsi" w:hAnsiTheme="minorHAnsi" w:cstheme="minorHAnsi"/>
        </w:rPr>
      </w:pPr>
      <w:r>
        <w:rPr>
          <w:sz w:val="22"/>
          <w:rFonts w:asciiTheme="minorHAnsi" w:hAnsiTheme="minorHAnsi"/>
        </w:rPr>
        <w:t xml:space="preserve">Iruñean, 2026ko martxoaren 3an</w:t>
      </w:r>
    </w:p>
    <w:p w14:paraId="0646A729" w14:textId="1143C7FD" w:rsidR="006D0219" w:rsidRPr="00A74200" w:rsidRDefault="00A74200" w:rsidP="00A74200">
      <w:pPr>
        <w:spacing w:after="120" w:line="276" w:lineRule="auto"/>
        <w:jc w:val="both"/>
        <w:rPr>
          <w:sz w:val="22"/>
          <w:szCs w:val="22"/>
          <w:rFonts w:asciiTheme="minorHAnsi" w:hAnsiTheme="minorHAnsi" w:cstheme="minorHAnsi"/>
        </w:rPr>
      </w:pPr>
      <w:r>
        <w:rPr>
          <w:sz w:val="22"/>
          <w:rFonts w:asciiTheme="minorHAnsi" w:hAnsiTheme="minorHAnsi"/>
        </w:rPr>
        <w:t xml:space="preserve">Hezkuntzako kontseilaria: Carlos Gimeno Gurpegui.</w:t>
      </w:r>
    </w:p>
    <w:sectPr w:rsidR="006D0219" w:rsidRPr="00A74200" w:rsidSect="00A74200">
      <w:headerReference w:type="default" r:id="rId7"/>
      <w:footerReference w:type="default" r:id="rId8"/>
      <w:headerReference w:type="first" r:id="rId9"/>
      <w:footerReference w:type="first" r:id="rId10"/>
      <w:pgSz w:w="11906" w:h="16838" w:code="9"/>
      <w:pgMar w:top="1702" w:right="1418" w:bottom="1418" w:left="1418" w:header="851" w:footer="709" w:gutter="0"/>
      <w:paperSrc w:first="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4E5D" w14:textId="77777777" w:rsidR="006D0219" w:rsidRDefault="006D0219">
      <w:r>
        <w:separator/>
      </w:r>
    </w:p>
  </w:endnote>
  <w:endnote w:type="continuationSeparator" w:id="0">
    <w:p w14:paraId="00654CFE" w14:textId="77777777" w:rsidR="006D0219" w:rsidRDefault="006D0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4BFE" w14:textId="77777777" w:rsidR="006D0219" w:rsidRPr="00A2145B" w:rsidRDefault="006D0219" w:rsidP="00A2145B">
    <w:pPr>
      <w:pStyle w:val="Piedepgina"/>
      <w:jc w:val="right"/>
      <w:rPr>
        <w:sz w:val="18"/>
        <w:szCs w:val="18"/>
        <w:rFonts w:ascii="Courier New" w:hAnsi="Courier New" w:cs="Courier New"/>
      </w:rPr>
    </w:pPr>
    <w:r>
      <w:rPr>
        <w:sz w:val="18"/>
        <w:rFonts w:ascii="Courier New" w:hAnsi="Courier New"/>
      </w:rPr>
      <w:t xml:space="preserve">Orrialdea:</w:t>
    </w:r>
    <w:r>
      <w:t xml:space="preserve"> </w:t>
    </w:r>
    <w:r w:rsidRPr="00A2145B">
      <w:rPr>
        <w:rStyle w:val="Nmerodepgina"/>
        <w:sz w:val="18"/>
        <w:rFonts w:ascii="Courier New" w:hAnsi="Courier New" w:cs="Courier New"/>
      </w:rPr>
      <w:fldChar w:fldCharType="begin"/>
    </w:r>
    <w:r w:rsidRPr="00A2145B">
      <w:rPr>
        <w:rStyle w:val="Nmerodepgina"/>
        <w:sz w:val="18"/>
        <w:rFonts w:ascii="Courier New" w:hAnsi="Courier New" w:cs="Courier New"/>
      </w:rPr>
      <w:instrText xml:space="preserve"> PAGE </w:instrText>
    </w:r>
    <w:r w:rsidRPr="00A2145B">
      <w:rPr>
        <w:rStyle w:val="Nmerodepgina"/>
        <w:sz w:val="18"/>
        <w:rFonts w:ascii="Courier New" w:hAnsi="Courier New" w:cs="Courier New"/>
      </w:rPr>
      <w:fldChar w:fldCharType="separate"/>
    </w:r>
    <w:r w:rsidR="00F6655E">
      <w:rPr>
        <w:rStyle w:val="Nmerodepgina"/>
        <w:sz w:val="18"/>
        <w:rFonts w:ascii="Courier New" w:hAnsi="Courier New" w:cs="Courier New"/>
      </w:rPr>
      <w:t>3</w:t>
    </w:r>
    <w:r w:rsidRPr="00A2145B">
      <w:rPr>
        <w:rStyle w:val="Nmerodepgina"/>
        <w:sz w:val="18"/>
        <w:rFonts w:ascii="Courier New" w:hAnsi="Courier New" w:cs="Courier Ne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F227E" w14:textId="03F2C61B" w:rsidR="006D0219" w:rsidRPr="00A2145B" w:rsidRDefault="006D0219"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8398" w14:textId="77777777" w:rsidR="006D0219" w:rsidRDefault="006D0219">
      <w:r>
        <w:separator/>
      </w:r>
    </w:p>
  </w:footnote>
  <w:footnote w:type="continuationSeparator" w:id="0">
    <w:p w14:paraId="0CEC1324" w14:textId="77777777" w:rsidR="006D0219" w:rsidRDefault="006D0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3C91" w14:textId="77777777" w:rsidR="006D0219" w:rsidRPr="007250F0" w:rsidRDefault="00803EE6" w:rsidP="00B17CCC">
    <w:pPr>
      <w:pStyle w:val="Encabezado"/>
      <w:tabs>
        <w:tab w:val="clear" w:pos="4252"/>
        <w:tab w:val="clear" w:pos="8504"/>
        <w:tab w:val="left" w:pos="7860"/>
        <w:tab w:val="right" w:pos="9070"/>
      </w:tabs>
    </w:pPr>
    <w:r>
      <w:drawing>
        <wp:anchor distT="0" distB="0" distL="114300" distR="114300" simplePos="0" relativeHeight="251658240" behindDoc="1" locked="0" layoutInCell="1" allowOverlap="1" wp14:anchorId="1D85604D" wp14:editId="20CC295D">
          <wp:simplePos x="0" y="0"/>
          <wp:positionH relativeFrom="page">
            <wp:posOffset>-13970</wp:posOffset>
          </wp:positionH>
          <wp:positionV relativeFrom="page">
            <wp:posOffset>-62865</wp:posOffset>
          </wp:positionV>
          <wp:extent cx="7561580" cy="1800860"/>
          <wp:effectExtent l="0" t="0" r="0" b="0"/>
          <wp:wrapTight wrapText="bothSides">
            <wp:wrapPolygon edited="0">
              <wp:start x="0" y="0"/>
              <wp:lineTo x="0" y="21478"/>
              <wp:lineTo x="21549" y="21478"/>
              <wp:lineTo x="21549" y="0"/>
              <wp:lineTo x="0" y="0"/>
            </wp:wrapPolygon>
          </wp:wrapTight>
          <wp:docPr id="12" name="Imagen 12" descr="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1800860"/>
                  </a:xfrm>
                  <a:prstGeom prst="rect">
                    <a:avLst/>
                  </a:prstGeom>
                  <a:noFill/>
                </pic:spPr>
              </pic:pic>
            </a:graphicData>
          </a:graphic>
          <wp14:sizeRelH relativeFrom="page">
            <wp14:pctWidth>0</wp14:pctWidth>
          </wp14:sizeRelH>
          <wp14:sizeRelV relativeFrom="page">
            <wp14:pctHeight>0</wp14:pctHeight>
          </wp14:sizeRelV>
        </wp:anchor>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7C163" w14:textId="7F63BF0D" w:rsidR="006D0219" w:rsidRDefault="006D0219" w:rsidP="00696F6F">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D57"/>
    <w:multiLevelType w:val="hybridMultilevel"/>
    <w:tmpl w:val="5EBA7D3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dirty"/>
  <w:defaultTabStop w:val="708"/>
  <w:hyphenationZone w:val="425"/>
  <w:evenAndOddHeader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128F1"/>
    <w:rsid w:val="000729E0"/>
    <w:rsid w:val="0007750E"/>
    <w:rsid w:val="0009463A"/>
    <w:rsid w:val="0009478D"/>
    <w:rsid w:val="000B64A1"/>
    <w:rsid w:val="00151DE5"/>
    <w:rsid w:val="001805B7"/>
    <w:rsid w:val="00192C26"/>
    <w:rsid w:val="002168BE"/>
    <w:rsid w:val="00220E57"/>
    <w:rsid w:val="002753ED"/>
    <w:rsid w:val="00277C9A"/>
    <w:rsid w:val="00286C7D"/>
    <w:rsid w:val="002E34DF"/>
    <w:rsid w:val="003379E1"/>
    <w:rsid w:val="003F1206"/>
    <w:rsid w:val="004031A8"/>
    <w:rsid w:val="00426486"/>
    <w:rsid w:val="004451E3"/>
    <w:rsid w:val="004C58DB"/>
    <w:rsid w:val="004F4088"/>
    <w:rsid w:val="00524782"/>
    <w:rsid w:val="00534F3C"/>
    <w:rsid w:val="00535842"/>
    <w:rsid w:val="005367EB"/>
    <w:rsid w:val="00597336"/>
    <w:rsid w:val="005B095B"/>
    <w:rsid w:val="005B44C4"/>
    <w:rsid w:val="005D0664"/>
    <w:rsid w:val="005D2BBC"/>
    <w:rsid w:val="005D696B"/>
    <w:rsid w:val="00610AAA"/>
    <w:rsid w:val="00624077"/>
    <w:rsid w:val="006764C1"/>
    <w:rsid w:val="006961BD"/>
    <w:rsid w:val="00696F6F"/>
    <w:rsid w:val="006A5952"/>
    <w:rsid w:val="006D0219"/>
    <w:rsid w:val="006E1512"/>
    <w:rsid w:val="007250F0"/>
    <w:rsid w:val="0072622D"/>
    <w:rsid w:val="007501A4"/>
    <w:rsid w:val="00780CA4"/>
    <w:rsid w:val="00793F61"/>
    <w:rsid w:val="007E640E"/>
    <w:rsid w:val="00803EE6"/>
    <w:rsid w:val="00832136"/>
    <w:rsid w:val="008805D6"/>
    <w:rsid w:val="00893924"/>
    <w:rsid w:val="008D149F"/>
    <w:rsid w:val="008E3A60"/>
    <w:rsid w:val="009226EF"/>
    <w:rsid w:val="009900F7"/>
    <w:rsid w:val="00994342"/>
    <w:rsid w:val="009D73FA"/>
    <w:rsid w:val="009E202F"/>
    <w:rsid w:val="009E381E"/>
    <w:rsid w:val="009F3320"/>
    <w:rsid w:val="00A117E7"/>
    <w:rsid w:val="00A2145B"/>
    <w:rsid w:val="00A44E77"/>
    <w:rsid w:val="00A70704"/>
    <w:rsid w:val="00A74200"/>
    <w:rsid w:val="00B16942"/>
    <w:rsid w:val="00B17CCC"/>
    <w:rsid w:val="00B46857"/>
    <w:rsid w:val="00B57B14"/>
    <w:rsid w:val="00BD4394"/>
    <w:rsid w:val="00BD6A02"/>
    <w:rsid w:val="00C043AC"/>
    <w:rsid w:val="00C11908"/>
    <w:rsid w:val="00C4100A"/>
    <w:rsid w:val="00C7645D"/>
    <w:rsid w:val="00CA2943"/>
    <w:rsid w:val="00CC186C"/>
    <w:rsid w:val="00CE434F"/>
    <w:rsid w:val="00DA6D6E"/>
    <w:rsid w:val="00DB1639"/>
    <w:rsid w:val="00DF6784"/>
    <w:rsid w:val="00E01A8C"/>
    <w:rsid w:val="00E21BF7"/>
    <w:rsid w:val="00ED5CA9"/>
    <w:rsid w:val="00F01193"/>
    <w:rsid w:val="00F323EB"/>
    <w:rsid w:val="00F665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4976254"/>
  <w15:docId w15:val="{A5BC4AF4-1548-410F-B7AA-FF75FABE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u-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locked="1" w:semiHidden="1" w:unhideWhenUsed="1"/>
    <w:lsdException w:name="List Number 4" w:locked="1" w:semiHidden="1"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0"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57"/>
    <w:rPr>
      <w:sz w:val="20"/>
      <w:szCs w:val="20"/>
    </w:rPr>
  </w:style>
  <w:style w:type="paragraph" w:styleId="Ttulo1">
    <w:name w:val="heading 1"/>
    <w:basedOn w:val="Normal"/>
    <w:next w:val="Normal"/>
    <w:link w:val="Ttulo1Car"/>
    <w:uiPriority w:val="99"/>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34FD"/>
    <w:rPr>
      <w:rFonts w:asciiTheme="majorHAnsi" w:eastAsiaTheme="majorEastAsia" w:hAnsiTheme="majorHAnsi" w:cstheme="majorBidi"/>
      <w:b/>
      <w:bCs/>
      <w:kern w:val="32"/>
      <w:sz w:val="32"/>
      <w:szCs w:val="32"/>
    </w:rPr>
  </w:style>
  <w:style w:type="paragraph" w:styleId="Textodeglobo">
    <w:name w:val="Balloon Text"/>
    <w:basedOn w:val="Normal"/>
    <w:link w:val="TextodegloboCar"/>
    <w:uiPriority w:val="99"/>
    <w:semiHidden/>
    <w:rsid w:val="005367EB"/>
    <w:rPr>
      <w:rFonts w:ascii="Tahoma" w:hAnsi="Tahoma" w:cs="Tahoma"/>
      <w:sz w:val="16"/>
      <w:szCs w:val="16"/>
    </w:rPr>
  </w:style>
  <w:style w:type="character" w:customStyle="1" w:styleId="TextodegloboCar">
    <w:name w:val="Texto de globo Car"/>
    <w:basedOn w:val="Fuentedeprrafopredeter"/>
    <w:link w:val="Textodeglobo"/>
    <w:uiPriority w:val="99"/>
    <w:semiHidden/>
    <w:rsid w:val="00A034FD"/>
    <w:rPr>
      <w:sz w:val="0"/>
      <w:szCs w:val="0"/>
    </w:rPr>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rsid w:val="00A034FD"/>
    <w:rPr>
      <w:sz w:val="20"/>
      <w:szCs w:val="20"/>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rsid w:val="00A034FD"/>
    <w:rPr>
      <w:sz w:val="20"/>
      <w:szCs w:val="20"/>
    </w:rPr>
  </w:style>
  <w:style w:type="paragraph" w:styleId="Mapadeldocumento">
    <w:name w:val="Document Map"/>
    <w:basedOn w:val="Normal"/>
    <w:link w:val="MapadeldocumentoCar"/>
    <w:uiPriority w:val="99"/>
    <w:rPr>
      <w:rFonts w:ascii="Lucida Grande" w:hAnsi="Lucida Grande"/>
    </w:rPr>
  </w:style>
  <w:style w:type="character" w:customStyle="1" w:styleId="MapadeldocumentoCar">
    <w:name w:val="Mapa del documento Car"/>
    <w:basedOn w:val="Fuentedeprrafopredeter"/>
    <w:link w:val="Mapadeldocumento"/>
    <w:uiPriority w:val="99"/>
    <w:locked/>
    <w:rPr>
      <w:rFonts w:ascii="Lucida Grande" w:hAnsi="Lucida Grande" w:cs="Times New Roman"/>
      <w:sz w:val="24"/>
      <w:szCs w:val="24"/>
      <w:lang w:val="eu-ES" w:eastAsia="es-ES"/>
    </w:rPr>
  </w:style>
  <w:style w:type="table" w:styleId="Tablaconcuadrcula">
    <w:name w:val="Table Grid"/>
    <w:basedOn w:val="Tablanormal"/>
    <w:uiPriority w:val="99"/>
    <w:rsid w:val="00B4685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A214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37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493</Words>
  <Characters>2861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En relación a la petición de información/pregunta escrita 10-20-XXXX, presentada por el Grupo Parlamentario XXXX, el Consejero de Educación,</vt:lpstr>
    </vt:vector>
  </TitlesOfParts>
  <Company>Gobierno de Navarra</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a la petición de información/pregunta escrita 10-20-XXXX, presentada por el Grupo Parlamentario XXXX, el Consejero de Educación,</dc:title>
  <dc:subject/>
  <dc:creator>mac</dc:creator>
  <cp:keywords/>
  <dc:description/>
  <cp:lastModifiedBy>Fernández Pérez, Beatriz</cp:lastModifiedBy>
  <cp:revision>5</cp:revision>
  <cp:lastPrinted>2015-10-05T06:52:00Z</cp:lastPrinted>
  <dcterms:created xsi:type="dcterms:W3CDTF">2026-03-02T17:27:00Z</dcterms:created>
  <dcterms:modified xsi:type="dcterms:W3CDTF">2026-03-09T10:55:00Z</dcterms:modified>
</cp:coreProperties>
</file>