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039D6" w14:textId="271E9839" w:rsidR="000B2EEF" w:rsidRPr="00E85F2E" w:rsidRDefault="000B2EEF" w:rsidP="00E85F2E">
      <w:pPr>
        <w:spacing w:after="120" w:line="276" w:lineRule="auto"/>
        <w:jc w:val="both"/>
        <w:rPr>
          <w:sz w:val="22"/>
          <w:szCs w:val="28"/>
          <w:rFonts w:asciiTheme="minorHAnsi" w:hAnsiTheme="minorHAnsi" w:cstheme="minorHAnsi"/>
        </w:rPr>
      </w:pPr>
      <w:r>
        <w:rPr>
          <w:sz w:val="22"/>
          <w:rFonts w:asciiTheme="minorHAnsi" w:hAnsiTheme="minorHAnsi"/>
        </w:rPr>
        <w:t xml:space="preserve">Atxiki gabeko foru-parlamentariak 11-26/PES-00044 galdera egin zuen, idatziz erantzun zekion. Bada, Eskubide Sozialetako, Ekonomia Sozialeko eta Enpleguko kontseilariak honako hau erantzun du:</w:t>
      </w:r>
    </w:p>
    <w:p w14:paraId="55269F14" w14:textId="77777777" w:rsidR="00C635F2" w:rsidRPr="00E85F2E" w:rsidRDefault="00C635F2" w:rsidP="00E85F2E">
      <w:pPr>
        <w:spacing w:after="120" w:line="276" w:lineRule="auto"/>
        <w:jc w:val="both"/>
        <w:rPr>
          <w:sz w:val="22"/>
          <w:szCs w:val="28"/>
          <w:rFonts w:asciiTheme="minorHAnsi" w:hAnsiTheme="minorHAnsi" w:cstheme="minorHAnsi"/>
        </w:rPr>
      </w:pPr>
      <w:r>
        <w:rPr>
          <w:sz w:val="22"/>
          <w:rFonts w:asciiTheme="minorHAnsi" w:hAnsiTheme="minorHAnsi"/>
        </w:rPr>
        <w:t xml:space="preserve">Lehenik eta behin, esan behar da zioen azalpenean azaldutakoaren zati bat ez datorrela bat egitateen errealitatearekin, ulertzen baita hain gai sentikorrei buruzko baieztapenik ez dela egin behar komunikabideetan adierazten dutenagatik.</w:t>
      </w:r>
    </w:p>
    <w:p w14:paraId="496E0D1A" w14:textId="11168F8A" w:rsidR="00C635F2" w:rsidRPr="00E85F2E" w:rsidRDefault="00C635F2" w:rsidP="00E85F2E">
      <w:pPr>
        <w:spacing w:after="120" w:line="276" w:lineRule="auto"/>
        <w:jc w:val="both"/>
        <w:rPr>
          <w:sz w:val="22"/>
          <w:szCs w:val="28"/>
          <w:rFonts w:asciiTheme="minorHAnsi" w:hAnsiTheme="minorHAnsi" w:cstheme="minorHAnsi"/>
        </w:rPr>
      </w:pPr>
      <w:r>
        <w:rPr>
          <w:sz w:val="22"/>
          <w:rFonts w:asciiTheme="minorHAnsi" w:hAnsiTheme="minorHAnsi"/>
        </w:rPr>
        <w:t xml:space="preserve">Bigarrenik, jakinarazi behar da babes-sisteman egoitza-baliabideak etxe gisa antolatuta daudela, eta ez dagoela adinen araberako sailkapen zorrotzik.</w:t>
      </w:r>
      <w:r>
        <w:rPr>
          <w:sz w:val="22"/>
          <w:rFonts w:asciiTheme="minorHAnsi" w:hAnsiTheme="minorHAnsi"/>
        </w:rPr>
        <w:t xml:space="preserve"> </w:t>
      </w:r>
      <w:r>
        <w:rPr>
          <w:sz w:val="22"/>
          <w:rFonts w:asciiTheme="minorHAnsi" w:hAnsiTheme="minorHAnsi"/>
        </w:rPr>
        <w:t xml:space="preserve">92/2020 Foru Dekretuak ez du adin irizpiderik ezartzen harrera baliabideak baimentzeko (92/2020 Foru Dekretua abenduaren 2koa, Nafarroako Foru-erkidegoko gizarte-zerbitzuen sistemako adinekoen, desgaitasunaren, buru-nahastearen, adingabeen arretaren eta gizarteratzearen arloetako egoitza-zerbitzuen, eguneko zerbitzuen eta anbulatorioen funtzionamendua eta baimenen, aurretiazko komunikazioen eta homologazioen araubidea arautzen dituena).</w:t>
      </w:r>
      <w:r>
        <w:rPr>
          <w:sz w:val="22"/>
          <w:rFonts w:asciiTheme="minorHAnsi" w:hAnsiTheme="minorHAnsi"/>
        </w:rPr>
        <w:t xml:space="preserve"> </w:t>
      </w:r>
      <w:r>
        <w:rPr>
          <w:sz w:val="22"/>
          <w:rFonts w:asciiTheme="minorHAnsi" w:hAnsiTheme="minorHAnsi"/>
        </w:rPr>
        <w:t xml:space="preserve">Gizarte zerbitzuen zorroak ere ez ditu zerbitzuak adinaren arabera bereizten.</w:t>
      </w:r>
      <w:r>
        <w:rPr>
          <w:sz w:val="22"/>
          <w:rFonts w:asciiTheme="minorHAnsi" w:hAnsiTheme="minorHAnsi"/>
        </w:rPr>
        <w:t xml:space="preserve"> </w:t>
      </w:r>
      <w:r>
        <w:rPr>
          <w:sz w:val="22"/>
          <w:rFonts w:asciiTheme="minorHAnsi" w:hAnsiTheme="minorHAnsi"/>
        </w:rPr>
        <w:t xml:space="preserve">Behaketa- eta harrera-zentroak bakarrik daude antolatuta arreta emateko, alde batetik, 14 urtetik beherakoei eta, bestetik, adin horretatik gorakoei, eta hori ere ez da irizpide zorrotza (ezta arauemailea ere), haurren beharren arabera baliabiderik egokiena ematea baita helburua.</w:t>
      </w:r>
      <w:r>
        <w:rPr>
          <w:sz w:val="22"/>
          <w:rFonts w:asciiTheme="minorHAnsi" w:hAnsiTheme="minorHAnsi"/>
        </w:rPr>
        <w:t xml:space="preserve"> </w:t>
      </w:r>
      <w:r>
        <w:rPr>
          <w:sz w:val="22"/>
          <w:rFonts w:asciiTheme="minorHAnsi" w:hAnsiTheme="minorHAnsi"/>
        </w:rPr>
        <w:t xml:space="preserve">Helburua da etxeetan ahalik eta kidetasun handiena duten haurrak bizitzea, haietako bakoitzaren ezaugarri bereziak baloratuta eta bakoitzak denboran zehar duen bilakaera-prozesua aldatzen dela kontuan hartuta.</w:t>
      </w:r>
      <w:r>
        <w:rPr>
          <w:sz w:val="22"/>
          <w:rFonts w:asciiTheme="minorHAnsi" w:hAnsiTheme="minorHAnsi"/>
        </w:rPr>
        <w:t xml:space="preserve"> </w:t>
      </w:r>
      <w:r>
        <w:rPr>
          <w:sz w:val="22"/>
          <w:rFonts w:asciiTheme="minorHAnsi" w:hAnsiTheme="minorHAnsi"/>
        </w:rPr>
        <w:t xml:space="preserve">Informazio eskaeran aipatzen den kasu zehatzean, lehenetsi egin zen, babes neurri egokiago gisa, adingabea bi anai-arreba nagusiekin batera joatea, harrera familia egokirik ez zegoelako, halaxe xedatzen baitu Haur eta Nerabeei Arreta eta Babesa Eman eta Haien Familiak, Eskubideak eta Berdintasuna Sustatzeko maiatzaren 11ko 12/2022 Legeak.</w:t>
      </w:r>
      <w:r>
        <w:rPr>
          <w:sz w:val="22"/>
          <w:rFonts w:asciiTheme="minorHAnsi" w:hAnsiTheme="minorHAnsi"/>
        </w:rPr>
        <w:t xml:space="preserve"> </w:t>
      </w:r>
      <w:r>
        <w:rPr>
          <w:sz w:val="22"/>
          <w:rFonts w:asciiTheme="minorHAnsi" w:hAnsiTheme="minorHAnsi"/>
        </w:rPr>
        <w:t xml:space="preserve">Haurtzaroaren, Nerabezaroaren eta Familiaren Zuzendariordetzan balorazioaz arduratzen diren teknikariek hartu zuten erabakia.</w:t>
      </w:r>
    </w:p>
    <w:p w14:paraId="06829A74" w14:textId="2C4FE317" w:rsidR="00C635F2" w:rsidRPr="00E85F2E" w:rsidRDefault="00C635F2" w:rsidP="00E85F2E">
      <w:pPr>
        <w:spacing w:after="120" w:line="276" w:lineRule="auto"/>
        <w:jc w:val="both"/>
        <w:rPr>
          <w:sz w:val="22"/>
          <w:szCs w:val="28"/>
          <w:rFonts w:asciiTheme="minorHAnsi" w:hAnsiTheme="minorHAnsi" w:cstheme="minorHAnsi"/>
        </w:rPr>
      </w:pPr>
      <w:r>
        <w:rPr>
          <w:sz w:val="22"/>
          <w:rFonts w:asciiTheme="minorHAnsi" w:hAnsiTheme="minorHAnsi"/>
        </w:rPr>
        <w:t xml:space="preserve">Esan bezala, Haurtzaroaren, Nerabezaroaren eta Familiaren Zuzendariordetzako langileek haur bakoitzaren egoera ebaluatu zuten, eta haien beharren araberako baliabiderik egokiena zein zen baloratu zuten.</w:t>
      </w:r>
    </w:p>
    <w:p w14:paraId="5B97FC9E" w14:textId="77777777" w:rsidR="00C635F2" w:rsidRPr="00E85F2E" w:rsidRDefault="00C635F2" w:rsidP="00E85F2E">
      <w:pPr>
        <w:spacing w:after="120" w:line="276" w:lineRule="auto"/>
        <w:jc w:val="both"/>
        <w:rPr>
          <w:sz w:val="22"/>
          <w:szCs w:val="28"/>
          <w:rFonts w:asciiTheme="minorHAnsi" w:hAnsiTheme="minorHAnsi" w:cstheme="minorHAnsi"/>
        </w:rPr>
      </w:pPr>
      <w:r>
        <w:rPr>
          <w:sz w:val="22"/>
          <w:rFonts w:asciiTheme="minorHAnsi" w:hAnsiTheme="minorHAnsi"/>
        </w:rPr>
        <w:t xml:space="preserve">Azkenik, jakinarazi behar da Nafarroako Gobernuak ez duela inolako informazio- edo diziplina-espedienterik ireki, etxeko profesionalek egin zituzten jarduerak egokiak izan zirelako eta horrelako egoeren aurrean ezarritako protokoloari egokitu zitzaizkiolako.</w:t>
      </w:r>
    </w:p>
    <w:p w14:paraId="0B7766C7" w14:textId="77777777" w:rsidR="000B2EEF" w:rsidRPr="00E85F2E" w:rsidRDefault="000B2EEF" w:rsidP="00E85F2E">
      <w:pPr>
        <w:spacing w:after="120" w:line="276" w:lineRule="auto"/>
        <w:jc w:val="both"/>
        <w:rPr>
          <w:sz w:val="22"/>
          <w:szCs w:val="28"/>
          <w:rFonts w:asciiTheme="minorHAnsi" w:hAnsiTheme="minorHAnsi" w:cstheme="minorHAnsi"/>
        </w:rPr>
      </w:pPr>
      <w:r>
        <w:rPr>
          <w:sz w:val="22"/>
          <w:rFonts w:asciiTheme="minorHAnsi" w:hAnsiTheme="minorHAnsi"/>
        </w:rPr>
        <w:t xml:space="preserve">Hori jakinarazten dut, Nafarroako Parlamentuko Erregelamenduaren 215. artikuluan xedatutakoa betez.</w:t>
      </w:r>
    </w:p>
    <w:p w14:paraId="0AE6388D" w14:textId="77777777" w:rsidR="000B2EEF" w:rsidRPr="00E85F2E" w:rsidRDefault="000B2EEF" w:rsidP="00E85F2E">
      <w:pPr>
        <w:spacing w:after="120" w:line="276" w:lineRule="auto"/>
        <w:jc w:val="both"/>
        <w:rPr>
          <w:sz w:val="22"/>
          <w:szCs w:val="28"/>
          <w:rFonts w:asciiTheme="minorHAnsi" w:hAnsiTheme="minorHAnsi" w:cstheme="minorHAnsi"/>
        </w:rPr>
      </w:pPr>
      <w:r>
        <w:rPr>
          <w:sz w:val="22"/>
          <w:rFonts w:asciiTheme="minorHAnsi" w:hAnsiTheme="minorHAnsi"/>
        </w:rPr>
        <w:t xml:space="preserve">Iruñean, 2026ko martxoaren 10ean</w:t>
      </w:r>
    </w:p>
    <w:p w14:paraId="0606FD82" w14:textId="66BEEDD3" w:rsidR="000B2EEF" w:rsidRPr="00E85F2E" w:rsidRDefault="00E85F2E" w:rsidP="00E85F2E">
      <w:pPr>
        <w:spacing w:after="120" w:line="276" w:lineRule="auto"/>
        <w:jc w:val="both"/>
        <w:rPr>
          <w:sz w:val="22"/>
          <w:szCs w:val="28"/>
          <w:rFonts w:asciiTheme="minorHAnsi" w:hAnsiTheme="minorHAnsi" w:cstheme="minorHAnsi"/>
        </w:rPr>
      </w:pPr>
      <w:r>
        <w:rPr>
          <w:sz w:val="22"/>
          <w:rFonts w:asciiTheme="minorHAnsi" w:hAnsiTheme="minorHAnsi"/>
        </w:rPr>
        <w:t xml:space="preserve">Eskubide Sozialetako, Ekonomia Sozialeko eta Enpleguko kontseilaria: María Carmen Maeztu Villafranca</w:t>
      </w:r>
    </w:p>
    <w:sectPr w:rsidR="000B2EEF" w:rsidRPr="00E85F2E" w:rsidSect="00E85F2E">
      <w:footerReference w:type="default" r:id="rId7"/>
      <w:pgSz w:w="11906" w:h="16838"/>
      <w:pgMar w:top="1702"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3DFD" w14:textId="77777777" w:rsidR="000B2EEF" w:rsidRDefault="000B2EEF" w:rsidP="000B2EEF">
      <w:r>
        <w:separator/>
      </w:r>
    </w:p>
  </w:endnote>
  <w:endnote w:type="continuationSeparator" w:id="0">
    <w:p w14:paraId="515799E3" w14:textId="77777777" w:rsidR="000B2EEF" w:rsidRDefault="000B2EEF" w:rsidP="000B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9F46" w14:textId="77777777" w:rsidR="00015348" w:rsidRDefault="00E85F2E"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9713" w14:textId="77777777" w:rsidR="000B2EEF" w:rsidRDefault="000B2EEF" w:rsidP="000B2EEF">
      <w:r>
        <w:separator/>
      </w:r>
    </w:p>
  </w:footnote>
  <w:footnote w:type="continuationSeparator" w:id="0">
    <w:p w14:paraId="63367833" w14:textId="77777777" w:rsidR="000B2EEF" w:rsidRDefault="000B2EEF" w:rsidP="000B2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34B99"/>
    <w:multiLevelType w:val="hybridMultilevel"/>
    <w:tmpl w:val="2954F7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82"/>
    <w:rsid w:val="000B2EEF"/>
    <w:rsid w:val="002D6AAC"/>
    <w:rsid w:val="00623E82"/>
    <w:rsid w:val="00B35326"/>
    <w:rsid w:val="00C635F2"/>
    <w:rsid w:val="00C73E2D"/>
    <w:rsid w:val="00E85F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1D2C"/>
  <w15:chartTrackingRefBased/>
  <w15:docId w15:val="{42240BFA-4E9F-42BC-8D75-1B974B1A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EF"/>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EEF"/>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EncabezadoCar">
    <w:name w:val="Encabezado Car"/>
    <w:basedOn w:val="Fuentedeprrafopredeter"/>
    <w:link w:val="Encabezado"/>
    <w:uiPriority w:val="99"/>
    <w:rsid w:val="000B2EEF"/>
  </w:style>
  <w:style w:type="paragraph" w:styleId="Piedepgina">
    <w:name w:val="footer"/>
    <w:basedOn w:val="Normal"/>
    <w:link w:val="PiedepginaCar"/>
    <w:unhideWhenUsed/>
    <w:rsid w:val="000B2EEF"/>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PiedepginaCar">
    <w:name w:val="Pie de página Car"/>
    <w:basedOn w:val="Fuentedeprrafopredeter"/>
    <w:link w:val="Piedepgina"/>
    <w:rsid w:val="000B2EEF"/>
  </w:style>
  <w:style w:type="paragraph" w:styleId="Textoindependiente">
    <w:name w:val="Body Text"/>
    <w:basedOn w:val="Normal"/>
    <w:link w:val="TextoindependienteCar"/>
    <w:rsid w:val="000B2EEF"/>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0B2EEF"/>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0B2EEF"/>
  </w:style>
  <w:style w:type="paragraph" w:styleId="Prrafodelista">
    <w:name w:val="List Paragraph"/>
    <w:basedOn w:val="Normal"/>
    <w:uiPriority w:val="34"/>
    <w:qFormat/>
    <w:rsid w:val="000B2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468</Words>
  <Characters>2577</Characters>
  <Application>Microsoft Office Word</Application>
  <DocSecurity>0</DocSecurity>
  <Lines>21</Lines>
  <Paragraphs>6</Paragraphs>
  <ScaleCrop>false</ScaleCrop>
  <Company>Gobierno de Navarra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Fernández Pérez, Beatriz</cp:lastModifiedBy>
  <cp:revision>2</cp:revision>
  <dcterms:created xsi:type="dcterms:W3CDTF">2026-03-10T14:00:00Z</dcterms:created>
  <dcterms:modified xsi:type="dcterms:W3CDTF">2026-03-10T14:00:00Z</dcterms:modified>
</cp:coreProperties>
</file>