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DAB9" w14:textId="02F6A376" w:rsidR="008B4937" w:rsidRPr="008B4937" w:rsidRDefault="008B4937" w:rsidP="008B4937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17 de marzo de 2026</w:t>
      </w:r>
    </w:p>
    <w:p w14:paraId="29105049" w14:textId="11324948" w:rsidR="00751AB8" w:rsidRPr="008B4937" w:rsidRDefault="00751AB8" w:rsidP="008B4937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El Consejero de</w:t>
      </w:r>
      <w:r w:rsidRPr="008B4937">
        <w:rPr>
          <w:rFonts w:cstheme="minorHAnsi"/>
          <w:color w:val="FF0000"/>
        </w:rPr>
        <w:t xml:space="preserve"> </w:t>
      </w:r>
      <w:r w:rsidRPr="008B4937">
        <w:rPr>
          <w:rFonts w:cstheme="minorHAnsi"/>
        </w:rPr>
        <w:t>Cohesión Territorial del Gobierno de Navarra, en relación con la pregunta para su contestación por escrito formulada por el Parlamentario Foral Ilmo.</w:t>
      </w:r>
      <w:r w:rsidR="006B544B" w:rsidRPr="008B4937">
        <w:rPr>
          <w:rFonts w:cstheme="minorHAnsi"/>
        </w:rPr>
        <w:t xml:space="preserve"> </w:t>
      </w:r>
      <w:r w:rsidRPr="008B4937">
        <w:rPr>
          <w:rFonts w:cstheme="minorHAnsi"/>
        </w:rPr>
        <w:t xml:space="preserve">Sr. D. </w:t>
      </w:r>
      <w:r w:rsidR="00807D47" w:rsidRPr="008B4937">
        <w:rPr>
          <w:rFonts w:cstheme="minorHAnsi"/>
        </w:rPr>
        <w:t xml:space="preserve">Adolfo </w:t>
      </w:r>
      <w:proofErr w:type="spellStart"/>
      <w:r w:rsidR="00807D47" w:rsidRPr="008B4937">
        <w:rPr>
          <w:rFonts w:cstheme="minorHAnsi"/>
        </w:rPr>
        <w:t>Araiz</w:t>
      </w:r>
      <w:proofErr w:type="spellEnd"/>
      <w:r w:rsidR="00807D47" w:rsidRPr="008B4937">
        <w:rPr>
          <w:rFonts w:cstheme="minorHAnsi"/>
        </w:rPr>
        <w:t xml:space="preserve"> </w:t>
      </w:r>
      <w:proofErr w:type="spellStart"/>
      <w:r w:rsidR="00807D47" w:rsidRPr="008B4937">
        <w:rPr>
          <w:rFonts w:cstheme="minorHAnsi"/>
        </w:rPr>
        <w:t>Flamarique</w:t>
      </w:r>
      <w:proofErr w:type="spellEnd"/>
      <w:r w:rsidRPr="008B4937">
        <w:rPr>
          <w:rFonts w:cstheme="minorHAnsi"/>
        </w:rPr>
        <w:t xml:space="preserve">, adscrito al Grupo Parlamentario </w:t>
      </w:r>
      <w:r w:rsidR="00F24340" w:rsidRPr="008B4937">
        <w:rPr>
          <w:rFonts w:cstheme="minorHAnsi"/>
        </w:rPr>
        <w:t xml:space="preserve">EH </w:t>
      </w:r>
      <w:r w:rsidR="008B4937" w:rsidRPr="008B4937">
        <w:rPr>
          <w:rFonts w:cstheme="minorHAnsi"/>
        </w:rPr>
        <w:t>Bildu Nafarroa</w:t>
      </w:r>
      <w:r w:rsidRPr="008B4937">
        <w:rPr>
          <w:rFonts w:cstheme="minorHAnsi"/>
        </w:rPr>
        <w:t xml:space="preserve">, </w:t>
      </w:r>
      <w:r w:rsidR="00B1584E" w:rsidRPr="008B4937">
        <w:rPr>
          <w:rFonts w:cstheme="minorHAnsi"/>
        </w:rPr>
        <w:t>(11-26</w:t>
      </w:r>
      <w:r w:rsidRPr="008B4937">
        <w:rPr>
          <w:rFonts w:cstheme="minorHAnsi"/>
        </w:rPr>
        <w:t>/PES-00</w:t>
      </w:r>
      <w:r w:rsidR="00807D47" w:rsidRPr="008B4937">
        <w:rPr>
          <w:rFonts w:cstheme="minorHAnsi"/>
        </w:rPr>
        <w:t>057</w:t>
      </w:r>
      <w:r w:rsidRPr="008B4937">
        <w:rPr>
          <w:rFonts w:cstheme="minorHAnsi"/>
        </w:rPr>
        <w:t>), informa lo siguiente:</w:t>
      </w:r>
    </w:p>
    <w:p w14:paraId="71E4D7F5" w14:textId="48294082" w:rsidR="00807D47" w:rsidRPr="008B4937" w:rsidRDefault="00807D47" w:rsidP="008B4937">
      <w:pPr>
        <w:spacing w:after="120"/>
        <w:jc w:val="both"/>
        <w:rPr>
          <w:rFonts w:cstheme="minorHAnsi"/>
          <w:b/>
        </w:rPr>
      </w:pPr>
      <w:r w:rsidRPr="008B4937">
        <w:rPr>
          <w:rFonts w:cstheme="minorHAnsi"/>
          <w:b/>
        </w:rPr>
        <w:t>1. ¿Ha tenido conocimiento la Dirección General de Transporte de los servicios de transporte de viajeros realizados por taxis con licencia fuera del ámbito territorial correspondiente, efectuando recogidas y traslados dentro de la Comunidad Foral de Navarra reseñados anteriormente? 2. ¿</w:t>
      </w:r>
      <w:r w:rsidR="008B4937">
        <w:rPr>
          <w:rFonts w:cstheme="minorHAnsi"/>
          <w:b/>
        </w:rPr>
        <w:t>E</w:t>
      </w:r>
      <w:r w:rsidRPr="008B4937">
        <w:rPr>
          <w:rFonts w:cstheme="minorHAnsi"/>
          <w:b/>
        </w:rPr>
        <w:t>n cuántas ocasiones han sido puestos en conocimiento de la Dirección General de Transportes la realización de esos servicios para trasladar a Tafalla y desde Tafalla usuarios que han sido cargados en localidades distintas a las que les correspondería de acuerdo con el ámbito territorial de la licencia de taxi concedida?</w:t>
      </w:r>
    </w:p>
    <w:p w14:paraId="733DD13B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 xml:space="preserve">Sí, se ha tenido conocimiento por una denuncia presentada a través de Registro General Electrónico el pasado 18 de enero de 2026, así como por diversos contactos telefónicos y una reunión presencial con dos titulares de licencias de taxi de municipios de la zona. </w:t>
      </w:r>
    </w:p>
    <w:p w14:paraId="2590AEC2" w14:textId="2876BB1B" w:rsidR="00807D47" w:rsidRPr="008B4937" w:rsidRDefault="00807D47" w:rsidP="008B4937">
      <w:pPr>
        <w:spacing w:after="120"/>
        <w:jc w:val="both"/>
        <w:rPr>
          <w:rFonts w:cstheme="minorHAnsi"/>
          <w:b/>
        </w:rPr>
      </w:pPr>
      <w:r w:rsidRPr="008B4937">
        <w:rPr>
          <w:rFonts w:cstheme="minorHAnsi"/>
          <w:b/>
        </w:rPr>
        <w:t xml:space="preserve">3. ¿Ha tomado alguna medida la Dirección General de Transportes para la averiguación de estos hechos y la incoación, en su caso, de los correspondientes expedientes sancionadores por incumplimiento de lo establecido en el artículo 46 de la Ley Foral 9/2005, de 6 de julio, del </w:t>
      </w:r>
      <w:r w:rsidR="008B4937" w:rsidRPr="008B4937">
        <w:rPr>
          <w:rFonts w:cstheme="minorHAnsi"/>
          <w:b/>
        </w:rPr>
        <w:t>Taxi</w:t>
      </w:r>
      <w:r w:rsidRPr="008B4937">
        <w:rPr>
          <w:rFonts w:cstheme="minorHAnsi"/>
          <w:b/>
        </w:rPr>
        <w:t>, en relación con el inicio de los servicios interurbanos?</w:t>
      </w:r>
    </w:p>
    <w:p w14:paraId="3A8D18BA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 xml:space="preserve">A raíz de que se pusieran estos hechos en conocimiento de la Dirección General de Transportes y Movilidad Sostenible se han mantenido varias reuniones con los grupos especializados de Transportes de Policía Foral y Guardia Civil para controlar los servicios denunciados en carretera. </w:t>
      </w:r>
    </w:p>
    <w:p w14:paraId="51FA5FA7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 xml:space="preserve">Se han realizado varios controles inspeccionando los servicios realizados y levantando boletines de denuncia en los casos en que concurrían las circunstancias para ello. </w:t>
      </w:r>
    </w:p>
    <w:p w14:paraId="0D345978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Como resultado de los controles en carretera efectuados por Policía Foral se han remitido a esta Dirección General 3 boletines de denuncia; como consecuencia, se han incoado 3 expedientes sancionadores en materia de transporte.</w:t>
      </w:r>
    </w:p>
    <w:p w14:paraId="2C59153B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Asimismo, se ha trasladado a la empresa adjudicataria de la licitación para la gestión y prestación del transporte no sanitario para los pacientes de Mutuas el régimen jurídico aplicable a estos servicios, que se corresponde con el previsto en la Ley Foral 9/2005, de 6 de julio, del Taxi.</w:t>
      </w:r>
    </w:p>
    <w:p w14:paraId="70903A98" w14:textId="0AE24CEA" w:rsidR="00807D47" w:rsidRPr="008B4937" w:rsidRDefault="00807D47" w:rsidP="008B4937">
      <w:pPr>
        <w:spacing w:after="120"/>
        <w:jc w:val="both"/>
        <w:rPr>
          <w:rFonts w:cstheme="minorHAnsi"/>
          <w:b/>
        </w:rPr>
      </w:pPr>
      <w:r w:rsidRPr="008B4937">
        <w:rPr>
          <w:rFonts w:cstheme="minorHAnsi"/>
          <w:b/>
        </w:rPr>
        <w:t>4. ¿Constan en la Policía Foral denuncias por estos hechos? ¿cuántas?</w:t>
      </w:r>
    </w:p>
    <w:p w14:paraId="6824C1F7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Consultado el grupo especializado en materia de transporte de Policía Foral sobre este aspecto, les constan 2 denuncias presentadas el 24 de diciembre de 2025 y el 14 de enero de 2026 de manera presencial en la Oficina de Atención Ciudadana de Tafalla.</w:t>
      </w:r>
    </w:p>
    <w:p w14:paraId="65321E88" w14:textId="77777777" w:rsidR="00623644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Por los mismos hechos, constan registradas 6 llamadas telefónicas.</w:t>
      </w:r>
    </w:p>
    <w:p w14:paraId="4ECA46A2" w14:textId="77777777" w:rsidR="00807D47" w:rsidRPr="008B4937" w:rsidRDefault="00807D47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Es cuanto informo en cumplimiento de lo dispuesto en el artículo 215 del Reglamento del Parlamento de Navarra.</w:t>
      </w:r>
    </w:p>
    <w:p w14:paraId="695591C7" w14:textId="77777777" w:rsidR="00130061" w:rsidRPr="008B4937" w:rsidRDefault="00130061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Pamp</w:t>
      </w:r>
      <w:r w:rsidR="009C3421" w:rsidRPr="008B4937">
        <w:rPr>
          <w:rFonts w:cstheme="minorHAnsi"/>
        </w:rPr>
        <w:t>lona-</w:t>
      </w:r>
      <w:proofErr w:type="spellStart"/>
      <w:r w:rsidR="009C3421" w:rsidRPr="008B4937">
        <w:rPr>
          <w:rFonts w:cstheme="minorHAnsi"/>
        </w:rPr>
        <w:t>Iruñea</w:t>
      </w:r>
      <w:proofErr w:type="spellEnd"/>
      <w:r w:rsidR="009C3421" w:rsidRPr="008B4937">
        <w:rPr>
          <w:rFonts w:cstheme="minorHAnsi"/>
        </w:rPr>
        <w:t xml:space="preserve">, </w:t>
      </w:r>
      <w:r w:rsidR="00807D47" w:rsidRPr="008B4937">
        <w:rPr>
          <w:rFonts w:cstheme="minorHAnsi"/>
        </w:rPr>
        <w:t>16</w:t>
      </w:r>
      <w:r w:rsidR="007B4048" w:rsidRPr="008B4937">
        <w:rPr>
          <w:rFonts w:cstheme="minorHAnsi"/>
        </w:rPr>
        <w:t xml:space="preserve"> de </w:t>
      </w:r>
      <w:r w:rsidR="004A3CAD" w:rsidRPr="008B4937">
        <w:rPr>
          <w:rFonts w:cstheme="minorHAnsi"/>
        </w:rPr>
        <w:t>marzo</w:t>
      </w:r>
      <w:r w:rsidR="007B4048" w:rsidRPr="008B4937">
        <w:rPr>
          <w:rFonts w:cstheme="minorHAnsi"/>
        </w:rPr>
        <w:t xml:space="preserve"> de 2026</w:t>
      </w:r>
    </w:p>
    <w:p w14:paraId="36D56934" w14:textId="2913AA94" w:rsidR="00130061" w:rsidRPr="008B4937" w:rsidRDefault="00454F5A" w:rsidP="008B4937">
      <w:pPr>
        <w:spacing w:after="120"/>
        <w:jc w:val="both"/>
        <w:rPr>
          <w:rFonts w:cstheme="minorHAnsi"/>
        </w:rPr>
      </w:pPr>
      <w:r w:rsidRPr="008B4937">
        <w:rPr>
          <w:rFonts w:cstheme="minorHAnsi"/>
        </w:rPr>
        <w:t>El Consejero de Cohesión Territorial</w:t>
      </w:r>
      <w:r w:rsidR="008B4937">
        <w:rPr>
          <w:rFonts w:cstheme="minorHAnsi"/>
        </w:rPr>
        <w:t xml:space="preserve">: </w:t>
      </w:r>
      <w:r w:rsidR="00130061" w:rsidRPr="008B4937">
        <w:rPr>
          <w:rFonts w:cstheme="minorHAnsi"/>
        </w:rPr>
        <w:t>Óscar Chivite Cornago</w:t>
      </w:r>
    </w:p>
    <w:sectPr w:rsidR="00130061" w:rsidRPr="008B4937" w:rsidSect="00623644">
      <w:headerReference w:type="default" r:id="rId7"/>
      <w:headerReference w:type="first" r:id="rId8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E245" w14:textId="77777777" w:rsidR="004D39B0" w:rsidRDefault="004D39B0">
      <w:pPr>
        <w:spacing w:after="0" w:line="240" w:lineRule="auto"/>
      </w:pPr>
      <w:r>
        <w:separator/>
      </w:r>
    </w:p>
  </w:endnote>
  <w:endnote w:type="continuationSeparator" w:id="0">
    <w:p w14:paraId="25FAA260" w14:textId="77777777" w:rsidR="004D39B0" w:rsidRDefault="004D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1F00E" w14:textId="77777777" w:rsidR="004D39B0" w:rsidRDefault="004D39B0">
      <w:pPr>
        <w:spacing w:after="0" w:line="240" w:lineRule="auto"/>
      </w:pPr>
      <w:r>
        <w:separator/>
      </w:r>
    </w:p>
  </w:footnote>
  <w:footnote w:type="continuationSeparator" w:id="0">
    <w:p w14:paraId="7E07525F" w14:textId="77777777" w:rsidR="004D39B0" w:rsidRDefault="004D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2FA0" w14:textId="1709C93C" w:rsidR="004D39B0" w:rsidRPr="007250F0" w:rsidRDefault="004D39B0" w:rsidP="00623644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32A4" w14:textId="62E8C63C" w:rsidR="004D39B0" w:rsidRDefault="004D39B0" w:rsidP="00623644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C64B34"/>
    <w:multiLevelType w:val="hybridMultilevel"/>
    <w:tmpl w:val="C0D4FD56"/>
    <w:lvl w:ilvl="0" w:tplc="C804F0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BD4"/>
    <w:multiLevelType w:val="hybridMultilevel"/>
    <w:tmpl w:val="28F47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065A5"/>
    <w:multiLevelType w:val="hybridMultilevel"/>
    <w:tmpl w:val="6ABAFB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57C"/>
    <w:multiLevelType w:val="hybridMultilevel"/>
    <w:tmpl w:val="C18234C4"/>
    <w:lvl w:ilvl="0" w:tplc="0C0A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8" w15:restartNumberingAfterBreak="0">
    <w:nsid w:val="1E444CB2"/>
    <w:multiLevelType w:val="hybridMultilevel"/>
    <w:tmpl w:val="F9DC0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D0"/>
    <w:multiLevelType w:val="hybridMultilevel"/>
    <w:tmpl w:val="42A2D46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60804"/>
    <w:multiLevelType w:val="hybridMultilevel"/>
    <w:tmpl w:val="65444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231F"/>
    <w:multiLevelType w:val="hybridMultilevel"/>
    <w:tmpl w:val="14405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19162C"/>
    <w:multiLevelType w:val="hybridMultilevel"/>
    <w:tmpl w:val="BBE2533C"/>
    <w:lvl w:ilvl="0" w:tplc="C7BC17A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4263B8"/>
    <w:multiLevelType w:val="hybridMultilevel"/>
    <w:tmpl w:val="AFA858B0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B02C4"/>
    <w:multiLevelType w:val="hybridMultilevel"/>
    <w:tmpl w:val="6A34EAB8"/>
    <w:lvl w:ilvl="0" w:tplc="556EE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0079E"/>
    <w:multiLevelType w:val="hybridMultilevel"/>
    <w:tmpl w:val="D832A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82BA2"/>
    <w:multiLevelType w:val="hybridMultilevel"/>
    <w:tmpl w:val="9E106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50319C"/>
    <w:multiLevelType w:val="hybridMultilevel"/>
    <w:tmpl w:val="B922BD56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53163"/>
    <w:multiLevelType w:val="hybridMultilevel"/>
    <w:tmpl w:val="92ECE1A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636C4"/>
    <w:multiLevelType w:val="hybridMultilevel"/>
    <w:tmpl w:val="670CB4D6"/>
    <w:lvl w:ilvl="0" w:tplc="C804F0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B21E41"/>
    <w:multiLevelType w:val="hybridMultilevel"/>
    <w:tmpl w:val="C5025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A638C"/>
    <w:multiLevelType w:val="hybridMultilevel"/>
    <w:tmpl w:val="E8F809AE"/>
    <w:lvl w:ilvl="0" w:tplc="C7BC1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A0732"/>
    <w:multiLevelType w:val="hybridMultilevel"/>
    <w:tmpl w:val="4FA03088"/>
    <w:lvl w:ilvl="0" w:tplc="0C0A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27" w15:restartNumberingAfterBreak="0">
    <w:nsid w:val="7240503B"/>
    <w:multiLevelType w:val="hybridMultilevel"/>
    <w:tmpl w:val="C3AC4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C3EBB"/>
    <w:multiLevelType w:val="hybridMultilevel"/>
    <w:tmpl w:val="0AD02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ECC"/>
    <w:multiLevelType w:val="hybridMultilevel"/>
    <w:tmpl w:val="A28C5176"/>
    <w:lvl w:ilvl="0" w:tplc="7BCCD4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85535"/>
    <w:multiLevelType w:val="hybridMultilevel"/>
    <w:tmpl w:val="2ABE1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A34C3"/>
    <w:multiLevelType w:val="hybridMultilevel"/>
    <w:tmpl w:val="7FF2E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15"/>
  </w:num>
  <w:num w:numId="5">
    <w:abstractNumId w:val="19"/>
  </w:num>
  <w:num w:numId="6">
    <w:abstractNumId w:val="3"/>
  </w:num>
  <w:num w:numId="7">
    <w:abstractNumId w:val="4"/>
  </w:num>
  <w:num w:numId="8">
    <w:abstractNumId w:val="1"/>
  </w:num>
  <w:num w:numId="9">
    <w:abstractNumId w:val="17"/>
  </w:num>
  <w:num w:numId="10">
    <w:abstractNumId w:val="9"/>
  </w:num>
  <w:num w:numId="11">
    <w:abstractNumId w:val="10"/>
  </w:num>
  <w:num w:numId="12">
    <w:abstractNumId w:val="27"/>
  </w:num>
  <w:num w:numId="13">
    <w:abstractNumId w:val="31"/>
  </w:num>
  <w:num w:numId="14">
    <w:abstractNumId w:val="5"/>
  </w:num>
  <w:num w:numId="15">
    <w:abstractNumId w:val="18"/>
  </w:num>
  <w:num w:numId="16">
    <w:abstractNumId w:val="28"/>
  </w:num>
  <w:num w:numId="17">
    <w:abstractNumId w:val="21"/>
  </w:num>
  <w:num w:numId="18">
    <w:abstractNumId w:val="6"/>
  </w:num>
  <w:num w:numId="19">
    <w:abstractNumId w:val="25"/>
  </w:num>
  <w:num w:numId="20">
    <w:abstractNumId w:val="16"/>
  </w:num>
  <w:num w:numId="21">
    <w:abstractNumId w:val="13"/>
  </w:num>
  <w:num w:numId="22">
    <w:abstractNumId w:val="14"/>
  </w:num>
  <w:num w:numId="23">
    <w:abstractNumId w:val="20"/>
  </w:num>
  <w:num w:numId="24">
    <w:abstractNumId w:val="7"/>
  </w:num>
  <w:num w:numId="25">
    <w:abstractNumId w:val="30"/>
  </w:num>
  <w:num w:numId="26">
    <w:abstractNumId w:val="11"/>
  </w:num>
  <w:num w:numId="27">
    <w:abstractNumId w:val="8"/>
  </w:num>
  <w:num w:numId="28">
    <w:abstractNumId w:val="29"/>
  </w:num>
  <w:num w:numId="29">
    <w:abstractNumId w:val="22"/>
  </w:num>
  <w:num w:numId="30">
    <w:abstractNumId w:val="24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749B1"/>
    <w:rsid w:val="000A5764"/>
    <w:rsid w:val="000C3D2F"/>
    <w:rsid w:val="000C5038"/>
    <w:rsid w:val="00130061"/>
    <w:rsid w:val="0013415E"/>
    <w:rsid w:val="001626A7"/>
    <w:rsid w:val="00164E78"/>
    <w:rsid w:val="001830DE"/>
    <w:rsid w:val="001978E9"/>
    <w:rsid w:val="001D131B"/>
    <w:rsid w:val="001E17AA"/>
    <w:rsid w:val="001E5187"/>
    <w:rsid w:val="001E6F21"/>
    <w:rsid w:val="001F111C"/>
    <w:rsid w:val="001F5039"/>
    <w:rsid w:val="002136AC"/>
    <w:rsid w:val="00241446"/>
    <w:rsid w:val="00250BC6"/>
    <w:rsid w:val="00252F45"/>
    <w:rsid w:val="00277880"/>
    <w:rsid w:val="002E2972"/>
    <w:rsid w:val="002E55AA"/>
    <w:rsid w:val="00315F6E"/>
    <w:rsid w:val="00327101"/>
    <w:rsid w:val="0033467F"/>
    <w:rsid w:val="0034226C"/>
    <w:rsid w:val="0036549F"/>
    <w:rsid w:val="003908CB"/>
    <w:rsid w:val="003A1FB9"/>
    <w:rsid w:val="003A2312"/>
    <w:rsid w:val="003B5DDC"/>
    <w:rsid w:val="003C1B22"/>
    <w:rsid w:val="003E2792"/>
    <w:rsid w:val="003F1F62"/>
    <w:rsid w:val="003F736B"/>
    <w:rsid w:val="00413A1D"/>
    <w:rsid w:val="00416F5E"/>
    <w:rsid w:val="0042146E"/>
    <w:rsid w:val="0044543B"/>
    <w:rsid w:val="00452C14"/>
    <w:rsid w:val="00454F5A"/>
    <w:rsid w:val="00484B51"/>
    <w:rsid w:val="00485CEA"/>
    <w:rsid w:val="004A39D0"/>
    <w:rsid w:val="004A3CAD"/>
    <w:rsid w:val="004B32C2"/>
    <w:rsid w:val="004B626A"/>
    <w:rsid w:val="004D39B0"/>
    <w:rsid w:val="005222AF"/>
    <w:rsid w:val="00545927"/>
    <w:rsid w:val="00571278"/>
    <w:rsid w:val="0057322D"/>
    <w:rsid w:val="00574868"/>
    <w:rsid w:val="005938E0"/>
    <w:rsid w:val="005C4B9D"/>
    <w:rsid w:val="00605C2D"/>
    <w:rsid w:val="00623644"/>
    <w:rsid w:val="00663272"/>
    <w:rsid w:val="00686A5F"/>
    <w:rsid w:val="006B544B"/>
    <w:rsid w:val="006D34A8"/>
    <w:rsid w:val="006D51EF"/>
    <w:rsid w:val="006E59AA"/>
    <w:rsid w:val="007068E2"/>
    <w:rsid w:val="0074101C"/>
    <w:rsid w:val="00744129"/>
    <w:rsid w:val="00751AB8"/>
    <w:rsid w:val="00762F1B"/>
    <w:rsid w:val="00770D69"/>
    <w:rsid w:val="007774BB"/>
    <w:rsid w:val="007A0C8E"/>
    <w:rsid w:val="007B4048"/>
    <w:rsid w:val="007C1B35"/>
    <w:rsid w:val="007E75F5"/>
    <w:rsid w:val="007F1B95"/>
    <w:rsid w:val="007F2295"/>
    <w:rsid w:val="00807D47"/>
    <w:rsid w:val="00820191"/>
    <w:rsid w:val="00825A51"/>
    <w:rsid w:val="00832715"/>
    <w:rsid w:val="008A7A3C"/>
    <w:rsid w:val="008B4937"/>
    <w:rsid w:val="008C0A70"/>
    <w:rsid w:val="008D455B"/>
    <w:rsid w:val="009137CC"/>
    <w:rsid w:val="00917145"/>
    <w:rsid w:val="0092426B"/>
    <w:rsid w:val="009267A4"/>
    <w:rsid w:val="009B3E73"/>
    <w:rsid w:val="009C3421"/>
    <w:rsid w:val="009C7C36"/>
    <w:rsid w:val="009D0B41"/>
    <w:rsid w:val="009E6DE0"/>
    <w:rsid w:val="009F1954"/>
    <w:rsid w:val="00A45545"/>
    <w:rsid w:val="00A53C30"/>
    <w:rsid w:val="00A919C9"/>
    <w:rsid w:val="00AA6A10"/>
    <w:rsid w:val="00AB6740"/>
    <w:rsid w:val="00AC3D71"/>
    <w:rsid w:val="00AE47EF"/>
    <w:rsid w:val="00AF0AB4"/>
    <w:rsid w:val="00B0456A"/>
    <w:rsid w:val="00B1584E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D6447"/>
    <w:rsid w:val="00CF3D60"/>
    <w:rsid w:val="00D026C7"/>
    <w:rsid w:val="00D14982"/>
    <w:rsid w:val="00D24193"/>
    <w:rsid w:val="00D4500D"/>
    <w:rsid w:val="00D91717"/>
    <w:rsid w:val="00D91916"/>
    <w:rsid w:val="00DA50E9"/>
    <w:rsid w:val="00DB5AD9"/>
    <w:rsid w:val="00DC6AF6"/>
    <w:rsid w:val="00DF26DC"/>
    <w:rsid w:val="00DF679B"/>
    <w:rsid w:val="00E20DFB"/>
    <w:rsid w:val="00E45FE9"/>
    <w:rsid w:val="00E614D7"/>
    <w:rsid w:val="00E92DF1"/>
    <w:rsid w:val="00E936B9"/>
    <w:rsid w:val="00EA46FF"/>
    <w:rsid w:val="00EA7251"/>
    <w:rsid w:val="00F05FD3"/>
    <w:rsid w:val="00F1209D"/>
    <w:rsid w:val="00F24340"/>
    <w:rsid w:val="00F26481"/>
    <w:rsid w:val="00F42334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2C5C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23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6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6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6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ng-star-inserted">
    <w:name w:val="ng-star-inserted"/>
    <w:basedOn w:val="Fuentedeprrafopredeter"/>
    <w:rsid w:val="00623644"/>
  </w:style>
  <w:style w:type="character" w:styleId="Hipervnculo">
    <w:name w:val="Hyperlink"/>
    <w:basedOn w:val="Fuentedeprrafopredeter"/>
    <w:uiPriority w:val="99"/>
    <w:semiHidden/>
    <w:unhideWhenUsed/>
    <w:rsid w:val="00623644"/>
    <w:rPr>
      <w:color w:val="0563C1"/>
      <w:u w:val="single"/>
    </w:rPr>
  </w:style>
  <w:style w:type="paragraph" w:customStyle="1" w:styleId="msonormal0">
    <w:name w:val="msonormal"/>
    <w:basedOn w:val="Normal"/>
    <w:rsid w:val="006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62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623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3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364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64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38</cp:revision>
  <cp:lastPrinted>2026-03-16T13:03:00Z</cp:lastPrinted>
  <dcterms:created xsi:type="dcterms:W3CDTF">2024-12-11T15:07:00Z</dcterms:created>
  <dcterms:modified xsi:type="dcterms:W3CDTF">2026-03-23T10:29:00Z</dcterms:modified>
</cp:coreProperties>
</file>