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F1A6" w14:textId="23B7B002" w:rsidR="00797A07" w:rsidRDefault="00ED5F07" w:rsidP="00897EA5">
      <w:pPr>
        <w:spacing w:after="120" w:line="276" w:lineRule="auto"/>
        <w:jc w:val="both"/>
      </w:pPr>
      <w:r>
        <w:t>26PES-11</w:t>
      </w:r>
      <w:r w:rsidR="006D74BD">
        <w:t>8</w:t>
      </w:r>
    </w:p>
    <w:p w14:paraId="40F14ACC" w14:textId="66F066D6" w:rsidR="006D74BD" w:rsidRDefault="006D74BD" w:rsidP="006D74BD">
      <w:pPr>
        <w:spacing w:after="120" w:line="276" w:lineRule="auto"/>
        <w:jc w:val="both"/>
      </w:pPr>
      <w:r>
        <w:t>Oihana Gallo San Rom</w:t>
      </w:r>
      <w:r>
        <w:t>á</w:t>
      </w:r>
      <w:r>
        <w:t xml:space="preserve">n, parlamentaria foral adscrita al grupo parlamentario EH </w:t>
      </w:r>
      <w:r>
        <w:t>Bildu Nafarroa</w:t>
      </w:r>
      <w:r>
        <w:t>, al amparo de lo establecido en el Reglamento de la Cámara, realiza al</w:t>
      </w:r>
      <w:r>
        <w:t xml:space="preserve"> </w:t>
      </w:r>
      <w:r>
        <w:t>Departamento de Vivienda, Juventud y Políticas Migratorias del Gobierno de Navarra</w:t>
      </w:r>
      <w:r>
        <w:t xml:space="preserve"> </w:t>
      </w:r>
      <w:r>
        <w:t xml:space="preserve">las siguientes </w:t>
      </w:r>
      <w:r>
        <w:t xml:space="preserve">preguntas </w:t>
      </w:r>
      <w:r>
        <w:t xml:space="preserve">para su respuesta </w:t>
      </w:r>
      <w:r>
        <w:t>escrita</w:t>
      </w:r>
      <w:r>
        <w:t>:</w:t>
      </w:r>
    </w:p>
    <w:p w14:paraId="5C03CFB6" w14:textId="3197BD2F" w:rsidR="006D74BD" w:rsidRDefault="006D74BD" w:rsidP="006D74BD">
      <w:pPr>
        <w:spacing w:after="120" w:line="276" w:lineRule="auto"/>
        <w:jc w:val="both"/>
      </w:pPr>
      <w:r>
        <w:t>El informe anual “Las expresiones de racismo y violencia contra las trabajadoras del</w:t>
      </w:r>
      <w:r>
        <w:t xml:space="preserve"> </w:t>
      </w:r>
      <w:r>
        <w:t>hogar y de cuidados en el Estado español” presentado por SOS Racismo-SOS Arrazakeria</w:t>
      </w:r>
      <w:r>
        <w:t xml:space="preserve"> </w:t>
      </w:r>
      <w:r>
        <w:t>analiza cómo el racismo estructural y la discriminación racial operan a través de</w:t>
      </w:r>
      <w:r>
        <w:t xml:space="preserve"> </w:t>
      </w:r>
      <w:r>
        <w:t>expresiones discriminatorias que se manifiestan en las experiencias de las mujeres</w:t>
      </w:r>
      <w:r>
        <w:t xml:space="preserve"> </w:t>
      </w:r>
      <w:r>
        <w:t>migrantes y racializadas, que trabajan en el ámbito del hogar y de cuidados.</w:t>
      </w:r>
    </w:p>
    <w:p w14:paraId="3B3469C4" w14:textId="3B7916D1" w:rsidR="006D74BD" w:rsidRDefault="006D74BD" w:rsidP="006D74BD">
      <w:pPr>
        <w:spacing w:after="120" w:line="276" w:lineRule="auto"/>
        <w:jc w:val="both"/>
      </w:pPr>
      <w:r>
        <w:t>El informe de la Federación SOS Racismo certifica que casi el 66</w:t>
      </w:r>
      <w:r>
        <w:t xml:space="preserve"> </w:t>
      </w:r>
      <w:r>
        <w:t>% de las trabajadoras</w:t>
      </w:r>
      <w:r>
        <w:t xml:space="preserve"> </w:t>
      </w:r>
      <w:r>
        <w:t>migrantes del hogar y los cuidados ha estado expuesta a alguna forma de discriminación</w:t>
      </w:r>
      <w:r>
        <w:t xml:space="preserve"> </w:t>
      </w:r>
      <w:r>
        <w:t>racial.</w:t>
      </w:r>
    </w:p>
    <w:p w14:paraId="64CA4EC1" w14:textId="0A35B263" w:rsidR="006D74BD" w:rsidRDefault="006D74BD" w:rsidP="006D74BD">
      <w:pPr>
        <w:spacing w:after="120" w:line="276" w:lineRule="auto"/>
        <w:jc w:val="both"/>
      </w:pPr>
      <w:r>
        <w:t xml:space="preserve">Por todo lo expuesto, formula para su respuesta por escrito las siguientes </w:t>
      </w:r>
      <w:r>
        <w:t>preguntas</w:t>
      </w:r>
      <w:r>
        <w:t>:</w:t>
      </w:r>
    </w:p>
    <w:p w14:paraId="4DDAC073" w14:textId="63B2B483" w:rsidR="006D74BD" w:rsidRDefault="006D74BD" w:rsidP="006D74BD">
      <w:pPr>
        <w:spacing w:after="120" w:line="276" w:lineRule="auto"/>
        <w:jc w:val="both"/>
      </w:pPr>
      <w:r>
        <w:t>• ¿Cuántos casos de discriminación contra de trabajadoras del hogar y de</w:t>
      </w:r>
      <w:r>
        <w:t xml:space="preserve"> </w:t>
      </w:r>
      <w:r>
        <w:t>cuidados se han tratado desde los diferentes servicios de la Dirección General</w:t>
      </w:r>
      <w:r>
        <w:t xml:space="preserve"> </w:t>
      </w:r>
      <w:r>
        <w:t>de Políticas Migratorias? ¿Cómo se ha actuado con ellos?</w:t>
      </w:r>
    </w:p>
    <w:p w14:paraId="58E80255" w14:textId="4E58E2DA" w:rsidR="006D74BD" w:rsidRDefault="006D74BD" w:rsidP="006D74BD">
      <w:pPr>
        <w:spacing w:after="120" w:line="276" w:lineRule="auto"/>
        <w:jc w:val="both"/>
      </w:pPr>
      <w:r>
        <w:t>• ¿Cuántas intervenciones formativas se han realizado sobre antirracismo y</w:t>
      </w:r>
      <w:r>
        <w:t xml:space="preserve"> </w:t>
      </w:r>
      <w:r>
        <w:t>feminismo con personal que interviene en cuidados y dependencia?</w:t>
      </w:r>
    </w:p>
    <w:p w14:paraId="1EA414A6" w14:textId="37E7FC19" w:rsidR="006D74BD" w:rsidRDefault="006D74BD" w:rsidP="006D74BD">
      <w:pPr>
        <w:spacing w:after="120" w:line="276" w:lineRule="auto"/>
        <w:jc w:val="both"/>
      </w:pPr>
      <w:r>
        <w:t>• En los protocolos de actuación y denuncia frente a hechos de discriminación</w:t>
      </w:r>
      <w:r>
        <w:t xml:space="preserve"> </w:t>
      </w:r>
      <w:r>
        <w:t>racial, xenofobia o interseccional, mencionados en el Plan de Lucha contra el</w:t>
      </w:r>
      <w:r>
        <w:t xml:space="preserve"> </w:t>
      </w:r>
      <w:r>
        <w:t>Racismo, ¿se contempla específicamente el caso de la discriminación a</w:t>
      </w:r>
      <w:r>
        <w:t xml:space="preserve"> </w:t>
      </w:r>
      <w:r>
        <w:t>trabajadoras del hogar y la dependencia?</w:t>
      </w:r>
    </w:p>
    <w:p w14:paraId="09917D00" w14:textId="490936D0" w:rsidR="006D74BD" w:rsidRDefault="006D74BD" w:rsidP="006D74BD">
      <w:pPr>
        <w:spacing w:after="120" w:line="276" w:lineRule="auto"/>
        <w:jc w:val="both"/>
      </w:pPr>
      <w:r>
        <w:t>En Pamplona/Iruña, a 23 de abril de 2026</w:t>
      </w:r>
    </w:p>
    <w:p w14:paraId="0188A1E8" w14:textId="252FFA60" w:rsidR="006D74BD" w:rsidRDefault="006D74BD" w:rsidP="006D74BD">
      <w:pPr>
        <w:spacing w:after="120" w:line="276" w:lineRule="auto"/>
        <w:jc w:val="both"/>
      </w:pPr>
      <w:r>
        <w:t>La Parlamentaria Foral: Oihana Gallo San Román</w:t>
      </w:r>
    </w:p>
    <w:sectPr w:rsidR="006D7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211A4A"/>
    <w:rsid w:val="0022141B"/>
    <w:rsid w:val="002B072F"/>
    <w:rsid w:val="003F5821"/>
    <w:rsid w:val="005B7B33"/>
    <w:rsid w:val="006D74BD"/>
    <w:rsid w:val="00797A07"/>
    <w:rsid w:val="00897EA5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2026-04-24T06:25:00Z</dcterms:created>
  <dcterms:modified xsi:type="dcterms:W3CDTF">2026-04-24T06:30:00Z</dcterms:modified>
</cp:coreProperties>
</file>