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0546" w14:textId="7B24D8BF" w:rsidR="00254DEC" w:rsidRDefault="00254DEC" w:rsidP="00254DEC">
      <w:pPr>
        <w:spacing w:after="120" w:line="276" w:lineRule="auto"/>
        <w:jc w:val="both"/>
      </w:pPr>
      <w:r>
        <w:t xml:space="preserve">26POR-158</w:t>
      </w:r>
    </w:p>
    <w:p w14:paraId="70343FCF" w14:textId="002D5367" w:rsidR="000F02F9" w:rsidRDefault="000F02F9" w:rsidP="000F02F9">
      <w:pPr>
        <w:spacing w:after="120" w:line="276" w:lineRule="auto"/>
        <w:jc w:val="both"/>
      </w:pPr>
      <w:r>
        <w:t xml:space="preserve">Nafarroako Gorteetako kide den eta Nafarroako Alderdi Popularra talde parlamentarioari atxikita dagoen Maribel García Malo andreak, Legebiltzarreko Erregelamenduan xedatuaren babesean, honako galdera hau aurkezten du Eskubide Sozialetako, Ekonomia Sozialeko eta Enpleguko kontseilariak Osoko Bilkuran ahoz erantzun dezan:</w:t>
      </w:r>
    </w:p>
    <w:p w14:paraId="2948B8BF" w14:textId="31889E58" w:rsidR="000F02F9" w:rsidRDefault="000F02F9" w:rsidP="000F02F9">
      <w:pPr>
        <w:spacing w:after="120" w:line="276" w:lineRule="auto"/>
        <w:jc w:val="both"/>
      </w:pPr>
      <w:r>
        <w:t xml:space="preserve">Apirilaren 28an, Estatistikako Institutu Nazionalak Biztanleria Aktiboaren Inkestako datuak argitaratu ditu, 2026ko aldi baterako ezintasunari dagozkionak.</w:t>
      </w:r>
      <w:r>
        <w:t xml:space="preserve"> </w:t>
      </w:r>
      <w:r>
        <w:t xml:space="preserve">Datu horien zer balorazio egiten du Nafarroako Gobernuak?</w:t>
      </w:r>
    </w:p>
    <w:p w14:paraId="65E4361A" w14:textId="1CBED5B4" w:rsidR="000F02F9" w:rsidRDefault="000F02F9" w:rsidP="000F02F9">
      <w:pPr>
        <w:spacing w:after="120" w:line="276" w:lineRule="auto"/>
        <w:jc w:val="both"/>
      </w:pPr>
      <w:r>
        <w:t xml:space="preserve">Iruñean, 2026ko apirilaren 28an</w:t>
      </w:r>
    </w:p>
    <w:p w14:paraId="4F9C1F15" w14:textId="3134E33B" w:rsidR="000F02F9" w:rsidRDefault="000F02F9" w:rsidP="000F02F9">
      <w:pPr>
        <w:spacing w:after="120" w:line="276" w:lineRule="auto"/>
        <w:jc w:val="both"/>
      </w:pPr>
      <w:r>
        <w:t xml:space="preserve">Foru-parlamentaria:</w:t>
      </w:r>
      <w:r>
        <w:t xml:space="preserve"> </w:t>
      </w:r>
      <w:r>
        <w:t xml:space="preserve">Maribel García Malo</w:t>
      </w:r>
    </w:p>
    <w:sectPr w:rsidR="000F02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0F02F9"/>
    <w:rsid w:val="00254DEC"/>
    <w:rsid w:val="00361F7C"/>
    <w:rsid w:val="007A442F"/>
    <w:rsid w:val="00807481"/>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2026-04-29T14:56:00Z</dcterms:created>
  <dcterms:modified xsi:type="dcterms:W3CDTF">2026-04-29T14:57:00Z</dcterms:modified>
</cp:coreProperties>
</file>