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E52D" w14:textId="7E385E98" w:rsidR="00934199" w:rsidRPr="00B72C8B" w:rsidRDefault="00B07455" w:rsidP="00B72C8B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color w:val="000000"/>
          <w:rFonts w:asciiTheme="minorHAnsi" w:hAnsiTheme="minorHAnsi"/>
        </w:rPr>
        <w:t xml:space="preserve">UPN talde parlamentarioari atxikitako foru parlamentari</w:t>
      </w:r>
      <w:r>
        <w:rPr>
          <w:sz w:val="22"/>
          <w:color w:val="000000"/>
          <w:rFonts w:asciiTheme="minorHAnsi" w:hAnsiTheme="minorHAnsi"/>
        </w:rPr>
        <w:t xml:space="preserve"> Félix Zapatero Soria </w:t>
      </w:r>
      <w:r>
        <w:rPr>
          <w:sz w:val="22"/>
          <w:rFonts w:asciiTheme="minorHAnsi" w:hAnsiTheme="minorHAnsi"/>
        </w:rPr>
        <w:t xml:space="preserve">jaunak 11-26/PES-00068 galdera egin du, Ehizari buruzko Foru Legearen azken zirriborroari buruz. Hona hemen Landa Garapeneko eta Ingurumeneko kontseilariak horri buruz ematen dion informazioa:</w:t>
      </w:r>
    </w:p>
    <w:p w14:paraId="5752C1D4" w14:textId="77777777" w:rsidR="00491425" w:rsidRPr="00B72C8B" w:rsidRDefault="00491425" w:rsidP="00B72C8B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Departamentua ehiza-kudeaketaren arloko foru araudi berria lantzen ari da legegintzaldi honen hasieratik.</w:t>
      </w:r>
    </w:p>
    <w:p w14:paraId="4586619B" w14:textId="200EF3C2" w:rsidR="00491425" w:rsidRPr="00B72C8B" w:rsidRDefault="00491425" w:rsidP="00B72C8B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Arauaren konplexutasunak ekarri du araua autonomietako, Estatuko eta EBko beste herrialde batzuetako beste araudi batzuekin alderatzea.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Prozesu horretan arauaren zenbait alderdi landu dira.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2025eko udazkenean arau berriaren alderdi aipagarrienak azaltzeko bilerak egin genituen eskualdeetan, eta kudeaketako eta aprobetxamenduko titular guztiak gonbidatu genituen.</w:t>
      </w:r>
    </w:p>
    <w:p w14:paraId="7AF4CB1D" w14:textId="772F4413" w:rsidR="00491425" w:rsidRPr="00B72C8B" w:rsidRDefault="00491425" w:rsidP="00B72C8B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Bileren ondotik era anitzetako ekarpenak jaso genituen.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Geroago, zirriborro dokumentua anitzez aurreratuago egonik, bilerak egiten ari gara zuzenean inplikatutako eragileekin (ehiza-federazioa, ehiza-elkarteak, ehiza-arloko kabinete teknikoak, gobernu-unitateak, talde ekologistak eta abar).</w:t>
      </w:r>
    </w:p>
    <w:p w14:paraId="3D44F7A6" w14:textId="77777777" w:rsidR="00491425" w:rsidRPr="00B72C8B" w:rsidRDefault="00491425" w:rsidP="00B72C8B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Gaur egun bilera-sorta hori bukatzen ari da, ahalik eta dokumentu adostuena egiteko.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Horren ondotik, araua izapidetzen hasiko gara.</w:t>
      </w:r>
    </w:p>
    <w:p w14:paraId="60CC35E0" w14:textId="6B537833" w:rsidR="00A56CCF" w:rsidRPr="00B72C8B" w:rsidRDefault="00A56CCF" w:rsidP="00B72C8B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Hori guztia jakinarazten dut, Nafarroako Parlamentuko Erregelamenduaren 215. artikulua betez.</w:t>
      </w:r>
    </w:p>
    <w:p w14:paraId="2F6CB315" w14:textId="6902DEA7" w:rsidR="00E92720" w:rsidRPr="00B72C8B" w:rsidRDefault="00E92720" w:rsidP="00B72C8B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Iruñean, 2026ko martxoaren 31n</w:t>
      </w:r>
    </w:p>
    <w:p w14:paraId="6EEE9080" w14:textId="7644DBDE" w:rsidR="00D77C2F" w:rsidRPr="00B72C8B" w:rsidRDefault="00B72C8B" w:rsidP="00B72C8B">
      <w:pPr>
        <w:spacing w:after="120" w:line="276" w:lineRule="auto"/>
        <w:outlineLvl w:val="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kontseilaria: </w:t>
      </w:r>
      <w:r>
        <w:rPr>
          <w:sz w:val="22"/>
          <w:color w:val="000000"/>
          <w:rFonts w:asciiTheme="minorHAnsi" w:hAnsiTheme="minorHAnsi"/>
        </w:rPr>
        <w:t xml:space="preserve"> José María Aierdi Fernández de Barrena</w:t>
      </w:r>
    </w:p>
    <w:sectPr w:rsidR="00D77C2F" w:rsidRPr="00B72C8B" w:rsidSect="00B72C8B">
      <w:headerReference w:type="default" r:id="rId7"/>
      <w:footerReference w:type="even" r:id="rId8"/>
      <w:footerReference w:type="default" r:id="rId9"/>
      <w:pgSz w:w="11906" w:h="16838" w:code="9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5F83" w14:textId="77777777" w:rsidR="004A18E9" w:rsidRDefault="004A18E9" w:rsidP="00381BB8">
      <w:pPr>
        <w:pStyle w:val="Encabezado"/>
      </w:pPr>
      <w:r>
        <w:separator/>
      </w:r>
    </w:p>
  </w:endnote>
  <w:endnote w:type="continuationSeparator" w:id="0">
    <w:p w14:paraId="226A41AD" w14:textId="77777777" w:rsidR="004A18E9" w:rsidRDefault="004A18E9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3E27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4A18E9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DB82" w14:textId="7FDA1C0E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6C32" w14:textId="77777777" w:rsidR="004A18E9" w:rsidRDefault="004A18E9" w:rsidP="00381BB8">
      <w:pPr>
        <w:pStyle w:val="Encabezado"/>
      </w:pPr>
      <w:r>
        <w:separator/>
      </w:r>
    </w:p>
  </w:footnote>
  <w:footnote w:type="continuationSeparator" w:id="0">
    <w:p w14:paraId="1618C136" w14:textId="77777777" w:rsidR="004A18E9" w:rsidRDefault="004A18E9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9B91" w14:textId="251C3E5C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E9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2EE8"/>
    <w:rsid w:val="00014373"/>
    <w:rsid w:val="00014944"/>
    <w:rsid w:val="00015583"/>
    <w:rsid w:val="0002079F"/>
    <w:rsid w:val="00023B6B"/>
    <w:rsid w:val="00025429"/>
    <w:rsid w:val="000258E2"/>
    <w:rsid w:val="00027176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1425"/>
    <w:rsid w:val="0049212A"/>
    <w:rsid w:val="0049218A"/>
    <w:rsid w:val="00492A8A"/>
    <w:rsid w:val="00492F54"/>
    <w:rsid w:val="00493910"/>
    <w:rsid w:val="00494B0F"/>
    <w:rsid w:val="00495C26"/>
    <w:rsid w:val="004A178B"/>
    <w:rsid w:val="004A18E9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2C8B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2720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6DD5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C48BCF"/>
  <w15:chartTrackingRefBased/>
  <w15:docId w15:val="{682399D6-0323-4BB7-9EA3-50DAFE6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3</TotalTime>
  <Pages>1</Pages>
  <Words>259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2</cp:revision>
  <cp:lastPrinted>2018-10-15T10:28:00Z</cp:lastPrinted>
  <dcterms:created xsi:type="dcterms:W3CDTF">2026-04-01T06:43:00Z</dcterms:created>
  <dcterms:modified xsi:type="dcterms:W3CDTF">2026-04-01T06:43:00Z</dcterms:modified>
</cp:coreProperties>
</file>