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AF62" w14:textId="1D9AE85E" w:rsidR="00CE374F" w:rsidRDefault="00CE374F" w:rsidP="00CE374F">
      <w:pPr>
        <w:spacing w:after="120" w:line="276" w:lineRule="auto"/>
        <w:jc w:val="both"/>
      </w:pPr>
      <w:r>
        <w:t xml:space="preserve">26POR-174</w:t>
      </w:r>
    </w:p>
    <w:p w14:paraId="50B88B7D" w14:textId="726E9BBB" w:rsidR="00CE374F" w:rsidRDefault="00CE374F" w:rsidP="00CE374F">
      <w:pPr>
        <w:spacing w:after="120" w:line="276" w:lineRule="auto"/>
        <w:jc w:val="both"/>
      </w:pPr>
      <w:r>
        <w:t xml:space="preserve">EH Bildu Nafarroa talde parlamentarioari atxikitako foru-parlamentari Mikel Zabaleta Aramendiak, Legebiltzarreko Erregelamenduan ezarritakoaren babesean, honako galdera hau aurkezten du, Nafarroako Gobernuko Etxebizitzako, Gazteriako eta Migrazio Politiketako Departamentuko kontseilariak Osoko Bilkuran ahoz erantzun dezan:</w:t>
      </w:r>
    </w:p>
    <w:p w14:paraId="2365D02E" w14:textId="4B3BCB6E" w:rsidR="00CE374F" w:rsidRDefault="00CE374F" w:rsidP="00CE374F">
      <w:pPr>
        <w:spacing w:after="120" w:line="276" w:lineRule="auto"/>
        <w:jc w:val="both"/>
      </w:pPr>
      <w:r>
        <w:t xml:space="preserve">Duela gutxi argitaratutako informazioen arabera, Blackstone funtsak parte hartzen duen Testa Residencialek gogoan darabil salgai jartzea gaur egun Nafarroan alokairura bideratuta dauden eta jatorrian laguntza publikoarekin bultzatutako etxebizitza babestuak ziren etxebizitzak.</w:t>
      </w:r>
    </w:p>
    <w:p w14:paraId="3C9436C1" w14:textId="3F003FA5" w:rsidR="00CE374F" w:rsidRDefault="00CE374F" w:rsidP="00CE374F">
      <w:pPr>
        <w:spacing w:after="120" w:line="276" w:lineRule="auto"/>
        <w:jc w:val="both"/>
      </w:pPr>
      <w:r>
        <w:t xml:space="preserve">Balizko operazio horrek ehunka pertsonari eraginen lioke, eta eragin handia izanen luke Nafarroako alokairuko etxebizitza-parkean, bizitegi-tentsio handiko eta etxebizitza eskuratzeko gero eta zailtasun handiagoko testuinguru batean.</w:t>
      </w:r>
    </w:p>
    <w:p w14:paraId="716B5533" w14:textId="339D2EA3" w:rsidR="00CE374F" w:rsidRDefault="00CE374F" w:rsidP="00CE374F">
      <w:pPr>
        <w:spacing w:after="120" w:line="276" w:lineRule="auto"/>
        <w:jc w:val="both"/>
      </w:pPr>
      <w:r>
        <w:t xml:space="preserve">Hori dela-eta, honako galdera hau aurkezten dut, Nafarroako Parlamentuaren Osoko Bilkuran ahoz erantzun dakion:</w:t>
      </w:r>
    </w:p>
    <w:p w14:paraId="04460BF0" w14:textId="6B4B153A" w:rsidR="00CE374F" w:rsidRDefault="00CE374F" w:rsidP="00CE374F">
      <w:pPr>
        <w:spacing w:after="120" w:line="276" w:lineRule="auto"/>
        <w:jc w:val="both"/>
      </w:pPr>
      <w:r>
        <w:t xml:space="preserve">Nafarroako Gobernuak zer informazio du Nafarroan Testa Residencialeko etxebizitzen balizko salmentari buruz, eta zer jarduketa ari da baloratzen alokairu ordainerrazeko parke gisa jarraituko duela bermatzeko?</w:t>
      </w:r>
    </w:p>
    <w:p w14:paraId="5AD130A5" w14:textId="3012EAB3" w:rsidR="00CE374F" w:rsidRDefault="00CE374F" w:rsidP="00CE374F">
      <w:pPr>
        <w:spacing w:after="120" w:line="276" w:lineRule="auto"/>
        <w:jc w:val="both"/>
      </w:pPr>
      <w:r>
        <w:t xml:space="preserve">Iruñean, 2026ko maiatzaren 12an</w:t>
      </w:r>
    </w:p>
    <w:p w14:paraId="60C29371" w14:textId="0E72B57F" w:rsidR="00CE374F" w:rsidRDefault="00CE374F" w:rsidP="00CE374F">
      <w:pPr>
        <w:spacing w:after="120" w:line="276" w:lineRule="auto"/>
        <w:jc w:val="both"/>
      </w:pPr>
      <w:r>
        <w:t xml:space="preserve">Foru-parlamentaria: Mikel Zabaleta Aramendia</w:t>
      </w:r>
    </w:p>
    <w:sectPr w:rsidR="00CE37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4F"/>
    <w:rsid w:val="00CE3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F500"/>
  <w15:chartTrackingRefBased/>
  <w15:docId w15:val="{A327C489-AA14-4A5B-B552-D39EC5CE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1084</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2026-05-13T10:01:00Z</dcterms:created>
  <dcterms:modified xsi:type="dcterms:W3CDTF">2026-05-13T10:03:00Z</dcterms:modified>
</cp:coreProperties>
</file>