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7981" w14:textId="2A17D026" w:rsidR="003E38F3" w:rsidRDefault="003E38F3" w:rsidP="003E38F3">
      <w:pPr>
        <w:spacing w:after="120" w:line="276" w:lineRule="auto"/>
        <w:jc w:val="both"/>
      </w:pPr>
      <w:r>
        <w:t xml:space="preserve">26PES-156</w:t>
      </w:r>
    </w:p>
    <w:p w14:paraId="06C3C6CC" w14:textId="6F0ED412" w:rsidR="00435E3C" w:rsidRDefault="00435E3C" w:rsidP="00435E3C">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62331624" w14:textId="4CEFCF80" w:rsidR="00435E3C" w:rsidRDefault="00435E3C" w:rsidP="00435E3C">
      <w:pPr>
        <w:spacing w:after="120" w:line="276" w:lineRule="auto"/>
        <w:jc w:val="both"/>
      </w:pPr>
      <w:r>
        <w:t xml:space="preserve">Arasti kontseilariak, 2026ko maiatzaren 19ko agerraldian, Nafarroa 2030 Planaren diagnosi-agiria azaldu zuen. Noiz aurkeztu zuen KPMGk agiri hori?</w:t>
      </w:r>
      <w:r>
        <w:t xml:space="preserve"> </w:t>
      </w:r>
      <w:r>
        <w:t xml:space="preserve">Hori egiaztatzen duen dokumentua eskatzen da.</w:t>
      </w:r>
    </w:p>
    <w:p w14:paraId="65BFE29B" w14:textId="259B2BE6" w:rsidR="00435E3C" w:rsidRDefault="00435E3C" w:rsidP="00435E3C">
      <w:pPr>
        <w:spacing w:after="120" w:line="276" w:lineRule="auto"/>
        <w:jc w:val="both"/>
      </w:pPr>
      <w:r>
        <w:t xml:space="preserve">Aurkeztu al du beste agiriren bat KPMGk?</w:t>
      </w:r>
      <w:r>
        <w:t xml:space="preserve"> </w:t>
      </w:r>
      <w:r>
        <w:t xml:space="preserve">Hala baldin bada, zer agiri?</w:t>
      </w:r>
      <w:r>
        <w:t xml:space="preserve"> </w:t>
      </w:r>
      <w:r>
        <w:t xml:space="preserve">Eransteko eskatzen da.</w:t>
      </w:r>
    </w:p>
    <w:p w14:paraId="0D6531BF" w14:textId="1C4E472D" w:rsidR="00435E3C" w:rsidRDefault="00435E3C" w:rsidP="00435E3C">
      <w:pPr>
        <w:spacing w:after="120" w:line="276" w:lineRule="auto"/>
        <w:jc w:val="both"/>
      </w:pPr>
      <w:r>
        <w:t xml:space="preserve">Iruñean, 2026ko maiatzaren 20an</w:t>
      </w:r>
    </w:p>
    <w:p w14:paraId="6E990636" w14:textId="6A24D248" w:rsidR="00435E3C" w:rsidRDefault="00435E3C" w:rsidP="00435E3C">
      <w:pPr>
        <w:spacing w:after="120" w:line="276" w:lineRule="auto"/>
        <w:jc w:val="both"/>
      </w:pPr>
      <w:r>
        <w:t xml:space="preserve">Foru-parlamentaria: Cristina López Mañero</w:t>
      </w:r>
    </w:p>
    <w:sectPr w:rsidR="00435E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F3"/>
    <w:rsid w:val="003E38F3"/>
    <w:rsid w:val="00435E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49F2"/>
  <w15:chartTrackingRefBased/>
  <w15:docId w15:val="{F9DDB694-5968-4A7B-9B7E-AC3A30DC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533</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2026-05-20T12:51:00Z</dcterms:created>
  <dcterms:modified xsi:type="dcterms:W3CDTF">2026-05-20T12:52:00Z</dcterms:modified>
</cp:coreProperties>
</file>