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4A" w:rsidRDefault="00A1744A">
      <w:pPr>
        <w:spacing w:after="300" w:line="340" w:lineRule="exact"/>
        <w:ind w:right="141"/>
        <w:jc w:val="both"/>
        <w:rPr>
          <w:rFonts w:ascii="Arial" w:hAnsi="Arial" w:cs="Arial"/>
          <w:sz w:val="20"/>
          <w:szCs w:val="20"/>
        </w:rPr>
      </w:pPr>
    </w:p>
    <w:p w:rsidR="00A1744A" w:rsidRDefault="00A1744A">
      <w:pPr>
        <w:spacing w:after="300" w:line="340" w:lineRule="exact"/>
        <w:ind w:left="3261" w:right="141" w:firstLine="567"/>
        <w:jc w:val="both"/>
        <w:rPr>
          <w:rFonts w:ascii="Arial" w:hAnsi="Arial" w:cs="Arial"/>
          <w:sz w:val="30"/>
          <w:szCs w:val="30"/>
        </w:rPr>
      </w:pPr>
    </w:p>
    <w:p w:rsidR="00A1744A" w:rsidRDefault="00A1744A">
      <w:pPr>
        <w:spacing w:after="300" w:line="340" w:lineRule="exact"/>
        <w:ind w:left="3261" w:right="141" w:firstLine="567"/>
        <w:jc w:val="both"/>
        <w:rPr>
          <w:rFonts w:ascii="Arial" w:hAnsi="Arial" w:cs="Arial"/>
          <w:sz w:val="30"/>
          <w:szCs w:val="30"/>
        </w:rPr>
      </w:pPr>
    </w:p>
    <w:p w:rsidR="00552967" w:rsidRDefault="00552967" w:rsidP="00552967">
      <w:pPr>
        <w:pStyle w:val="INF-PORTADA2"/>
        <w:spacing w:after="300" w:line="340" w:lineRule="exact"/>
        <w:outlineLvl w:val="0"/>
      </w:pPr>
      <w:r>
        <w:t>SERVICIOS JURÍDICOS</w:t>
      </w:r>
    </w:p>
    <w:p w:rsidR="00A1744A" w:rsidRDefault="00A1744A">
      <w:pPr>
        <w:spacing w:after="300" w:line="340" w:lineRule="exact"/>
        <w:ind w:left="3261" w:right="141" w:firstLine="567"/>
        <w:jc w:val="both"/>
        <w:rPr>
          <w:rFonts w:ascii="Arial" w:hAnsi="Arial" w:cs="Arial"/>
          <w:sz w:val="30"/>
          <w:szCs w:val="30"/>
        </w:rPr>
      </w:pPr>
    </w:p>
    <w:p w:rsidR="00A1744A" w:rsidRDefault="00A1744A">
      <w:pPr>
        <w:spacing w:after="300" w:line="340" w:lineRule="exact"/>
        <w:ind w:left="3261" w:right="141" w:firstLine="567"/>
        <w:jc w:val="both"/>
        <w:rPr>
          <w:rFonts w:ascii="Arial" w:hAnsi="Arial" w:cs="Arial"/>
          <w:sz w:val="30"/>
          <w:szCs w:val="30"/>
        </w:rPr>
      </w:pPr>
    </w:p>
    <w:p w:rsidR="00A1744A" w:rsidRDefault="00A1744A">
      <w:pPr>
        <w:spacing w:after="300" w:line="340" w:lineRule="exact"/>
        <w:ind w:left="3261" w:right="141" w:firstLine="567"/>
        <w:jc w:val="both"/>
        <w:rPr>
          <w:rFonts w:ascii="Arial" w:hAnsi="Arial" w:cs="Arial"/>
          <w:sz w:val="30"/>
          <w:szCs w:val="30"/>
        </w:rPr>
      </w:pPr>
    </w:p>
    <w:p w:rsidR="00A1744A" w:rsidRDefault="00A1744A">
      <w:pPr>
        <w:spacing w:after="300" w:line="340" w:lineRule="exact"/>
        <w:ind w:left="3261" w:right="141" w:firstLine="567"/>
        <w:jc w:val="both"/>
        <w:rPr>
          <w:rFonts w:ascii="Arial" w:hAnsi="Arial" w:cs="Arial"/>
          <w:sz w:val="30"/>
          <w:szCs w:val="30"/>
        </w:rPr>
      </w:pPr>
    </w:p>
    <w:p w:rsidR="00A1744A" w:rsidRDefault="00A1744A">
      <w:pPr>
        <w:spacing w:after="300" w:line="340" w:lineRule="exact"/>
        <w:ind w:left="3261" w:right="141" w:firstLine="567"/>
        <w:jc w:val="both"/>
        <w:rPr>
          <w:rFonts w:ascii="Arial" w:hAnsi="Arial" w:cs="Arial"/>
          <w:sz w:val="30"/>
          <w:szCs w:val="30"/>
        </w:rPr>
      </w:pPr>
    </w:p>
    <w:p w:rsidR="00A1744A" w:rsidRDefault="00A1744A">
      <w:pPr>
        <w:spacing w:after="300" w:line="340" w:lineRule="exact"/>
        <w:ind w:left="3261" w:right="141" w:firstLine="567"/>
        <w:jc w:val="both"/>
        <w:rPr>
          <w:rFonts w:ascii="Arial" w:hAnsi="Arial" w:cs="Arial"/>
          <w:sz w:val="30"/>
          <w:szCs w:val="30"/>
        </w:rPr>
      </w:pPr>
    </w:p>
    <w:p w:rsidR="00A1744A" w:rsidRDefault="00A1744A">
      <w:pPr>
        <w:spacing w:after="300" w:line="340" w:lineRule="exact"/>
        <w:ind w:left="3261" w:right="141" w:firstLine="567"/>
        <w:jc w:val="both"/>
        <w:rPr>
          <w:rFonts w:ascii="Arial" w:hAnsi="Arial" w:cs="Arial"/>
          <w:sz w:val="30"/>
          <w:szCs w:val="30"/>
        </w:rPr>
      </w:pPr>
    </w:p>
    <w:p w:rsidR="00A1744A" w:rsidRDefault="00A1744A">
      <w:pPr>
        <w:pStyle w:val="INF-PORTADA"/>
        <w:spacing w:line="340" w:lineRule="exact"/>
        <w:rPr>
          <w:rFonts w:ascii="Arial" w:hAnsi="Arial" w:cs="Arial"/>
        </w:rPr>
      </w:pPr>
    </w:p>
    <w:p w:rsidR="00A1744A" w:rsidRDefault="00A1744A">
      <w:pPr>
        <w:pStyle w:val="INF-PORTADA"/>
        <w:spacing w:line="340" w:lineRule="exact"/>
        <w:rPr>
          <w:rFonts w:ascii="Arial" w:hAnsi="Arial" w:cs="Arial"/>
        </w:rPr>
      </w:pPr>
    </w:p>
    <w:p w:rsidR="00A1744A" w:rsidRDefault="00A1744A">
      <w:pPr>
        <w:pStyle w:val="INF-PORTADA"/>
        <w:spacing w:line="340" w:lineRule="exact"/>
        <w:rPr>
          <w:rFonts w:ascii="Arial" w:hAnsi="Arial" w:cs="Arial"/>
        </w:rPr>
      </w:pPr>
    </w:p>
    <w:p w:rsidR="00A1744A" w:rsidRDefault="00A1744A">
      <w:pPr>
        <w:pStyle w:val="INF-PORTADA"/>
        <w:spacing w:line="340" w:lineRule="exact"/>
        <w:rPr>
          <w:rFonts w:ascii="Arial" w:hAnsi="Arial" w:cs="Arial"/>
        </w:rPr>
      </w:pPr>
    </w:p>
    <w:p w:rsidR="00A1744A" w:rsidRDefault="00A1744A">
      <w:pPr>
        <w:pStyle w:val="INF-PORTADA"/>
        <w:spacing w:line="340" w:lineRule="exact"/>
        <w:rPr>
          <w:rFonts w:ascii="Arial" w:hAnsi="Arial" w:cs="Arial"/>
        </w:rPr>
      </w:pPr>
    </w:p>
    <w:p w:rsidR="00A1744A" w:rsidRDefault="00A1744A">
      <w:pPr>
        <w:pStyle w:val="INF-PORTADA"/>
        <w:spacing w:line="340" w:lineRule="exact"/>
        <w:rPr>
          <w:rFonts w:ascii="Arial" w:hAnsi="Arial" w:cs="Arial"/>
        </w:rPr>
      </w:pPr>
    </w:p>
    <w:p w:rsidR="00A1744A" w:rsidRDefault="00A1744A">
      <w:pPr>
        <w:pStyle w:val="INF-PORTADA"/>
        <w:spacing w:line="340" w:lineRule="exact"/>
        <w:rPr>
          <w:rFonts w:ascii="Arial" w:hAnsi="Arial" w:cs="Arial"/>
        </w:rPr>
      </w:pPr>
    </w:p>
    <w:p w:rsidR="00A1744A" w:rsidRDefault="00A1744A">
      <w:pPr>
        <w:pStyle w:val="INF-PORTADA"/>
        <w:spacing w:line="340" w:lineRule="exact"/>
        <w:rPr>
          <w:rFonts w:ascii="Arial" w:hAnsi="Arial" w:cs="Arial"/>
        </w:rPr>
      </w:pPr>
    </w:p>
    <w:p w:rsidR="00A1744A" w:rsidRDefault="00A1744A">
      <w:pPr>
        <w:pStyle w:val="INF-PORTADA"/>
        <w:spacing w:line="340" w:lineRule="exact"/>
        <w:rPr>
          <w:rFonts w:ascii="Arial" w:hAnsi="Arial" w:cs="Arial"/>
        </w:rPr>
      </w:pPr>
    </w:p>
    <w:p w:rsidR="00A1744A" w:rsidRDefault="00A1744A">
      <w:pPr>
        <w:pStyle w:val="INF-PORTADA"/>
        <w:spacing w:line="340" w:lineRule="exact"/>
        <w:rPr>
          <w:rFonts w:ascii="Arial" w:hAnsi="Arial" w:cs="Arial"/>
          <w:sz w:val="8"/>
          <w:szCs w:val="8"/>
        </w:rPr>
      </w:pPr>
      <w:bookmarkStart w:id="0" w:name="_GoBack"/>
      <w:r>
        <w:rPr>
          <w:rFonts w:ascii="Arial" w:hAnsi="Arial" w:cs="Arial"/>
        </w:rPr>
        <w:t xml:space="preserve">Informe emitido a petición de la Junta de Portavoces del Parlamento de Navarra sobre la </w:t>
      </w:r>
      <w:r w:rsidR="00B91A6C" w:rsidRPr="00B91A6C">
        <w:rPr>
          <w:rFonts w:ascii="Arial" w:hAnsi="Arial" w:cs="Arial"/>
        </w:rPr>
        <w:t xml:space="preserve">posible inconstitucionalidad </w:t>
      </w:r>
      <w:r w:rsidR="00B91A6C">
        <w:rPr>
          <w:rFonts w:ascii="Arial" w:hAnsi="Arial" w:cs="Arial"/>
        </w:rPr>
        <w:t>o</w:t>
      </w:r>
      <w:r w:rsidR="00B91A6C" w:rsidRPr="00B91A6C">
        <w:rPr>
          <w:rFonts w:ascii="Arial" w:hAnsi="Arial" w:cs="Arial"/>
        </w:rPr>
        <w:t xml:space="preserve"> invasión </w:t>
      </w:r>
      <w:r w:rsidR="00B91A6C">
        <w:rPr>
          <w:rFonts w:ascii="Arial" w:hAnsi="Arial" w:cs="Arial"/>
        </w:rPr>
        <w:t xml:space="preserve">de competencias de navarra </w:t>
      </w:r>
      <w:r w:rsidR="00B91A6C" w:rsidRPr="00AF57FF">
        <w:rPr>
          <w:rFonts w:ascii="Arial Narrow" w:hAnsi="Arial Narrow"/>
          <w:sz w:val="22"/>
        </w:rPr>
        <w:t xml:space="preserve"> </w:t>
      </w:r>
      <w:r w:rsidR="00B91A6C">
        <w:rPr>
          <w:rFonts w:ascii="Arial" w:hAnsi="Arial" w:cs="Arial"/>
        </w:rPr>
        <w:t>de la Ley 23/2013, de 27</w:t>
      </w:r>
      <w:r w:rsidR="00D63F9C">
        <w:rPr>
          <w:rFonts w:ascii="Arial" w:hAnsi="Arial" w:cs="Arial"/>
        </w:rPr>
        <w:t xml:space="preserve"> de diciembre</w:t>
      </w:r>
      <w:r w:rsidR="00B91A6C">
        <w:rPr>
          <w:rFonts w:ascii="Arial" w:hAnsi="Arial" w:cs="Arial"/>
        </w:rPr>
        <w:t>, de racionalización y sostenibilidad de la Administración Local</w:t>
      </w:r>
      <w:bookmarkEnd w:id="0"/>
      <w:r w:rsidR="006B699F">
        <w:rPr>
          <w:rFonts w:ascii="Arial" w:hAnsi="Arial" w:cs="Arial"/>
        </w:rPr>
        <w:t>.</w:t>
      </w:r>
    </w:p>
    <w:p w:rsidR="00A1744A" w:rsidRDefault="00A1744A">
      <w:pPr>
        <w:pBdr>
          <w:bottom w:val="single" w:sz="12" w:space="1" w:color="auto"/>
        </w:pBdr>
        <w:ind w:left="3250" w:right="283"/>
        <w:jc w:val="both"/>
        <w:rPr>
          <w:rFonts w:ascii="Arial" w:hAnsi="Arial" w:cs="Arial"/>
          <w:sz w:val="8"/>
          <w:szCs w:val="8"/>
        </w:rPr>
      </w:pPr>
    </w:p>
    <w:p w:rsidR="00A139AF" w:rsidRDefault="00A1744A" w:rsidP="00552967">
      <w:pPr>
        <w:pStyle w:val="INF-PORTADA1"/>
        <w:spacing w:before="120" w:line="340" w:lineRule="exact"/>
      </w:pPr>
      <w:r>
        <w:t xml:space="preserve">Pamplona, </w:t>
      </w:r>
      <w:r w:rsidR="00B8253F">
        <w:t>24</w:t>
      </w:r>
      <w:r>
        <w:t xml:space="preserve">  de </w:t>
      </w:r>
      <w:r w:rsidR="00504CAA">
        <w:t>enero</w:t>
      </w:r>
      <w:r>
        <w:t xml:space="preserve"> de 201</w:t>
      </w:r>
      <w:r w:rsidR="00504CAA">
        <w:t>4</w:t>
      </w:r>
    </w:p>
    <w:p w:rsidR="00A1744A" w:rsidRDefault="00A139AF" w:rsidP="003C52B1">
      <w:pPr>
        <w:pStyle w:val="INF-TEXTO"/>
        <w:spacing w:after="720"/>
        <w:rPr>
          <w:sz w:val="26"/>
          <w:szCs w:val="26"/>
        </w:rPr>
      </w:pPr>
      <w:r>
        <w:br w:type="page"/>
      </w:r>
      <w:r w:rsidR="00B91A6C">
        <w:lastRenderedPageBreak/>
        <w:t>La Letrada del Parlamento de Navarra que suscribe tiene el honor de elevar a la Junta de Portavoces el siguiente</w:t>
      </w:r>
    </w:p>
    <w:p w:rsidR="00A1744A" w:rsidRDefault="00A1744A" w:rsidP="003C52B1">
      <w:pPr>
        <w:pStyle w:val="INF-INFORME"/>
        <w:spacing w:after="720" w:line="340" w:lineRule="exact"/>
        <w:outlineLvl w:val="0"/>
      </w:pPr>
      <w:r>
        <w:t>INFORME</w:t>
      </w:r>
    </w:p>
    <w:p w:rsidR="006B699F" w:rsidRPr="006B699F" w:rsidRDefault="006B699F" w:rsidP="006B699F">
      <w:pPr>
        <w:pStyle w:val="INF-TITULO"/>
        <w:ind w:left="284" w:right="311"/>
        <w:jc w:val="both"/>
        <w:rPr>
          <w:rFonts w:eastAsia="Times New Roman" w:cs="Times New Roman"/>
          <w:bCs w:val="0"/>
          <w:caps/>
          <w:sz w:val="24"/>
          <w:szCs w:val="20"/>
        </w:rPr>
      </w:pPr>
      <w:r w:rsidRPr="006B699F">
        <w:rPr>
          <w:rFonts w:eastAsia="Times New Roman" w:cs="Times New Roman"/>
          <w:bCs w:val="0"/>
          <w:caps/>
          <w:sz w:val="24"/>
          <w:szCs w:val="20"/>
        </w:rPr>
        <w:t xml:space="preserve">Sobre la posible inconstitucionalidad o invasión de </w:t>
      </w:r>
      <w:r>
        <w:rPr>
          <w:rFonts w:eastAsia="Times New Roman" w:cs="Times New Roman"/>
          <w:bCs w:val="0"/>
          <w:caps/>
          <w:sz w:val="24"/>
          <w:szCs w:val="20"/>
        </w:rPr>
        <w:t>c</w:t>
      </w:r>
      <w:r w:rsidRPr="006B699F">
        <w:rPr>
          <w:rFonts w:eastAsia="Times New Roman" w:cs="Times New Roman"/>
          <w:bCs w:val="0"/>
          <w:caps/>
          <w:sz w:val="24"/>
          <w:szCs w:val="20"/>
        </w:rPr>
        <w:t>ompetencias de navarra de la Ley 23/2013, de 27</w:t>
      </w:r>
      <w:r w:rsidR="00D63F9C">
        <w:rPr>
          <w:rFonts w:eastAsia="Times New Roman" w:cs="Times New Roman"/>
          <w:bCs w:val="0"/>
          <w:caps/>
          <w:sz w:val="24"/>
          <w:szCs w:val="20"/>
        </w:rPr>
        <w:t xml:space="preserve"> de diciembre</w:t>
      </w:r>
      <w:r w:rsidRPr="006B699F">
        <w:rPr>
          <w:rFonts w:eastAsia="Times New Roman" w:cs="Times New Roman"/>
          <w:bCs w:val="0"/>
          <w:caps/>
          <w:sz w:val="24"/>
          <w:szCs w:val="20"/>
        </w:rPr>
        <w:t xml:space="preserve">, </w:t>
      </w:r>
      <w:r>
        <w:rPr>
          <w:rFonts w:eastAsia="Times New Roman" w:cs="Times New Roman"/>
          <w:bCs w:val="0"/>
          <w:caps/>
          <w:sz w:val="24"/>
          <w:szCs w:val="20"/>
        </w:rPr>
        <w:t>d</w:t>
      </w:r>
      <w:r w:rsidRPr="006B699F">
        <w:rPr>
          <w:rFonts w:eastAsia="Times New Roman" w:cs="Times New Roman"/>
          <w:bCs w:val="0"/>
          <w:caps/>
          <w:sz w:val="24"/>
          <w:szCs w:val="20"/>
        </w:rPr>
        <w:t>e racionalización y sostenibilidad de la Administración Local.</w:t>
      </w:r>
    </w:p>
    <w:p w:rsidR="00A1744A" w:rsidRDefault="00A1744A" w:rsidP="003C52B1">
      <w:pPr>
        <w:pStyle w:val="INF-TITULO"/>
        <w:spacing w:after="360" w:line="340" w:lineRule="exact"/>
        <w:outlineLvl w:val="0"/>
        <w:rPr>
          <w:sz w:val="26"/>
          <w:szCs w:val="26"/>
        </w:rPr>
      </w:pPr>
      <w:r>
        <w:rPr>
          <w:sz w:val="26"/>
          <w:szCs w:val="26"/>
        </w:rPr>
        <w:t>ANTECEDENTES</w:t>
      </w:r>
    </w:p>
    <w:p w:rsidR="00367219" w:rsidRDefault="00367219" w:rsidP="003C52B1">
      <w:pPr>
        <w:pStyle w:val="INF-TEXTO"/>
        <w:tabs>
          <w:tab w:val="clear" w:pos="992"/>
        </w:tabs>
        <w:spacing w:after="360"/>
        <w:rPr>
          <w:rFonts w:eastAsia="Times New Roman" w:cs="Times New Roman"/>
          <w:szCs w:val="20"/>
        </w:rPr>
      </w:pPr>
      <w:r>
        <w:rPr>
          <w:b/>
          <w:bCs/>
        </w:rPr>
        <w:t>1.</w:t>
      </w:r>
      <w:r>
        <w:t xml:space="preserve"> El Grupo Parlamentario </w:t>
      </w:r>
      <w:r>
        <w:rPr>
          <w:rFonts w:eastAsia="Times New Roman" w:cs="Times New Roman"/>
          <w:szCs w:val="20"/>
        </w:rPr>
        <w:t>Izquierda</w:t>
      </w:r>
      <w:hyperlink r:id="rId9" w:history="1">
        <w:r>
          <w:rPr>
            <w:rFonts w:eastAsia="Times New Roman" w:cs="Times New Roman"/>
            <w:szCs w:val="20"/>
          </w:rPr>
          <w:t>-</w:t>
        </w:r>
        <w:proofErr w:type="spellStart"/>
        <w:r w:rsidRPr="00B8718A">
          <w:rPr>
            <w:rFonts w:eastAsia="Times New Roman" w:cs="Times New Roman"/>
            <w:szCs w:val="20"/>
          </w:rPr>
          <w:t>Ezkerra</w:t>
        </w:r>
        <w:proofErr w:type="spellEnd"/>
      </w:hyperlink>
      <w:r>
        <w:rPr>
          <w:rFonts w:eastAsia="Times New Roman" w:cs="Times New Roman"/>
          <w:szCs w:val="20"/>
        </w:rPr>
        <w:t xml:space="preserve"> solicitó mediante </w:t>
      </w:r>
      <w:r>
        <w:t xml:space="preserve">escrito dirigido a la Mesa y Junta de Portavoces del Parlamento de Navarra la emisión de un informe </w:t>
      </w:r>
      <w:r w:rsidRPr="00B91A6C">
        <w:rPr>
          <w:rFonts w:eastAsia="Times New Roman" w:cs="Times New Roman"/>
          <w:szCs w:val="20"/>
        </w:rPr>
        <w:t xml:space="preserve">de los Servicios Jurídicos sobre la </w:t>
      </w:r>
      <w:r w:rsidRPr="00D63F9C">
        <w:rPr>
          <w:rFonts w:eastAsia="Times New Roman" w:cs="Times New Roman"/>
          <w:szCs w:val="20"/>
        </w:rPr>
        <w:t xml:space="preserve">posible inconstitucionalidad </w:t>
      </w:r>
      <w:r w:rsidRPr="00B8718A">
        <w:rPr>
          <w:rFonts w:eastAsia="Times New Roman" w:cs="Times New Roman"/>
          <w:szCs w:val="20"/>
        </w:rPr>
        <w:t>e invasión competencial de la Ley 27/2013, de 27 de diciembre, de racionalización y sostenibilidad de la Administración Local, publicada en el BOE n.º 312, de 30 de diciembre de 2013, especialmente en sus artículos 13, 26, 75 bis, 75 ter, 92 bis, 103 bis, y sobre la conveniencia de que el Parlamento de Navarra interponga recurso ante el Tribunal Constitucional</w:t>
      </w:r>
      <w:r>
        <w:rPr>
          <w:rFonts w:eastAsia="Times New Roman" w:cs="Times New Roman"/>
          <w:szCs w:val="20"/>
        </w:rPr>
        <w:t xml:space="preserve">.  </w:t>
      </w:r>
    </w:p>
    <w:p w:rsidR="00367219" w:rsidRDefault="00367219" w:rsidP="00367219">
      <w:pPr>
        <w:pStyle w:val="INF-TEXTO"/>
        <w:tabs>
          <w:tab w:val="clear" w:pos="992"/>
        </w:tabs>
        <w:spacing w:after="240"/>
        <w:rPr>
          <w:rFonts w:eastAsia="Times New Roman" w:cs="Times New Roman"/>
          <w:szCs w:val="20"/>
        </w:rPr>
      </w:pPr>
      <w:r w:rsidRPr="00367219">
        <w:rPr>
          <w:rFonts w:eastAsia="Times New Roman" w:cs="Times New Roman"/>
          <w:b/>
          <w:szCs w:val="20"/>
        </w:rPr>
        <w:t>2.</w:t>
      </w:r>
      <w:r w:rsidRPr="00367219">
        <w:rPr>
          <w:rFonts w:eastAsia="Times New Roman" w:cs="Times New Roman"/>
          <w:szCs w:val="20"/>
        </w:rPr>
        <w:t xml:space="preserve"> Mediante Acuerdo de la Junta de Portavoces, de </w:t>
      </w:r>
      <w:r w:rsidR="00D63F9C">
        <w:rPr>
          <w:rFonts w:eastAsia="Times New Roman" w:cs="Times New Roman"/>
          <w:szCs w:val="20"/>
        </w:rPr>
        <w:t>13</w:t>
      </w:r>
      <w:r w:rsidR="00A1744A" w:rsidRPr="00B91A6C">
        <w:rPr>
          <w:rFonts w:eastAsia="Times New Roman" w:cs="Times New Roman"/>
          <w:szCs w:val="20"/>
        </w:rPr>
        <w:t xml:space="preserve"> de </w:t>
      </w:r>
      <w:r w:rsidR="00D63F9C">
        <w:rPr>
          <w:rFonts w:eastAsia="Times New Roman" w:cs="Times New Roman"/>
          <w:szCs w:val="20"/>
        </w:rPr>
        <w:t xml:space="preserve">enero </w:t>
      </w:r>
      <w:r w:rsidR="00A1744A" w:rsidRPr="00B91A6C">
        <w:rPr>
          <w:rFonts w:eastAsia="Times New Roman" w:cs="Times New Roman"/>
          <w:szCs w:val="20"/>
        </w:rPr>
        <w:t xml:space="preserve">de 2013, </w:t>
      </w:r>
      <w:r>
        <w:rPr>
          <w:rFonts w:eastAsia="Times New Roman" w:cs="Times New Roman"/>
          <w:szCs w:val="20"/>
        </w:rPr>
        <w:t xml:space="preserve">se solicita la </w:t>
      </w:r>
      <w:r w:rsidRPr="00367219">
        <w:rPr>
          <w:rFonts w:eastAsia="Times New Roman" w:cs="Times New Roman"/>
          <w:szCs w:val="20"/>
        </w:rPr>
        <w:t>emisión del informe citado en los términos contenidos en el escrito del Ilmo. Sr. D. José Miguel Nuin Moreno (G.P. Izquierda-</w:t>
      </w:r>
      <w:proofErr w:type="spellStart"/>
      <w:r w:rsidRPr="00367219">
        <w:rPr>
          <w:rFonts w:eastAsia="Times New Roman" w:cs="Times New Roman"/>
          <w:szCs w:val="20"/>
        </w:rPr>
        <w:t>Ezkerra</w:t>
      </w:r>
      <w:proofErr w:type="spellEnd"/>
      <w:r w:rsidRPr="00367219">
        <w:rPr>
          <w:rFonts w:eastAsia="Times New Roman" w:cs="Times New Roman"/>
          <w:szCs w:val="20"/>
        </w:rPr>
        <w:t>).</w:t>
      </w:r>
    </w:p>
    <w:p w:rsidR="007C26A4" w:rsidRDefault="00367219" w:rsidP="007C26A4">
      <w:pPr>
        <w:pStyle w:val="INF-TEXTO"/>
        <w:tabs>
          <w:tab w:val="clear" w:pos="992"/>
        </w:tabs>
        <w:spacing w:after="240"/>
        <w:rPr>
          <w:rFonts w:eastAsia="Times New Roman" w:cs="Times New Roman"/>
          <w:szCs w:val="20"/>
        </w:rPr>
      </w:pPr>
      <w:r w:rsidRPr="007C26A4">
        <w:rPr>
          <w:rFonts w:eastAsia="Times New Roman" w:cs="Times New Roman"/>
          <w:szCs w:val="20"/>
        </w:rPr>
        <w:t xml:space="preserve">Debemos </w:t>
      </w:r>
      <w:r w:rsidR="007C26A4" w:rsidRPr="007C26A4">
        <w:rPr>
          <w:rFonts w:eastAsia="Times New Roman" w:cs="Times New Roman"/>
          <w:szCs w:val="20"/>
        </w:rPr>
        <w:t>insistir</w:t>
      </w:r>
      <w:r w:rsidR="00D97BD1" w:rsidRPr="007C26A4">
        <w:rPr>
          <w:rFonts w:eastAsia="Times New Roman" w:cs="Times New Roman"/>
          <w:szCs w:val="20"/>
        </w:rPr>
        <w:t xml:space="preserve"> lo dicho en otros informes jurídicos sobre la conveniencia y necesidad de que las peticiones de informe expongan </w:t>
      </w:r>
      <w:r w:rsidR="00FF09AC" w:rsidRPr="007C26A4">
        <w:rPr>
          <w:rFonts w:eastAsia="Times New Roman" w:cs="Times New Roman"/>
          <w:szCs w:val="20"/>
        </w:rPr>
        <w:t xml:space="preserve">mínimamente las cuestiones </w:t>
      </w:r>
      <w:r w:rsidR="00D97BD1" w:rsidRPr="007C26A4">
        <w:rPr>
          <w:rFonts w:eastAsia="Times New Roman" w:cs="Times New Roman"/>
          <w:szCs w:val="20"/>
        </w:rPr>
        <w:t xml:space="preserve">que </w:t>
      </w:r>
      <w:r w:rsidR="00FF09AC" w:rsidRPr="007C26A4">
        <w:rPr>
          <w:rFonts w:eastAsia="Times New Roman" w:cs="Times New Roman"/>
          <w:szCs w:val="20"/>
        </w:rPr>
        <w:t>susciten las dudas sobre la posible inconstitucionalidad y que sirva de base para el informe d</w:t>
      </w:r>
      <w:r w:rsidR="00D97BD1" w:rsidRPr="007C26A4">
        <w:rPr>
          <w:rFonts w:eastAsia="Times New Roman" w:cs="Times New Roman"/>
          <w:szCs w:val="20"/>
        </w:rPr>
        <w:t xml:space="preserve">e estos Servicios, ya que si bien en la presente solicitud </w:t>
      </w:r>
      <w:r w:rsidRPr="007C26A4">
        <w:rPr>
          <w:rFonts w:eastAsia="Times New Roman" w:cs="Times New Roman"/>
          <w:szCs w:val="20"/>
        </w:rPr>
        <w:t xml:space="preserve">se concretan los preceptos </w:t>
      </w:r>
      <w:r w:rsidR="00A13F82" w:rsidRPr="007C26A4">
        <w:rPr>
          <w:rFonts w:eastAsia="Times New Roman" w:cs="Times New Roman"/>
          <w:szCs w:val="20"/>
        </w:rPr>
        <w:t xml:space="preserve">que </w:t>
      </w:r>
      <w:r w:rsidR="00FF09AC" w:rsidRPr="007C26A4">
        <w:rPr>
          <w:rFonts w:eastAsia="Times New Roman" w:cs="Times New Roman"/>
          <w:szCs w:val="20"/>
        </w:rPr>
        <w:t xml:space="preserve">a su juicio </w:t>
      </w:r>
      <w:r w:rsidR="00A13F82" w:rsidRPr="007C26A4">
        <w:rPr>
          <w:rFonts w:eastAsia="Times New Roman" w:cs="Times New Roman"/>
          <w:szCs w:val="20"/>
        </w:rPr>
        <w:t>pued</w:t>
      </w:r>
      <w:r w:rsidR="00FF09AC" w:rsidRPr="007C26A4">
        <w:rPr>
          <w:rFonts w:eastAsia="Times New Roman" w:cs="Times New Roman"/>
          <w:szCs w:val="20"/>
        </w:rPr>
        <w:t>e</w:t>
      </w:r>
      <w:r w:rsidR="00A13F82" w:rsidRPr="007C26A4">
        <w:rPr>
          <w:rFonts w:eastAsia="Times New Roman" w:cs="Times New Roman"/>
          <w:szCs w:val="20"/>
        </w:rPr>
        <w:t xml:space="preserve">n resultar inconstitucionales </w:t>
      </w:r>
      <w:r w:rsidRPr="007C26A4">
        <w:rPr>
          <w:rFonts w:eastAsia="Times New Roman" w:cs="Times New Roman"/>
          <w:szCs w:val="20"/>
        </w:rPr>
        <w:t>de la Ley 27/2013, de 27 de diciembre, de racionalización y sostenibilidad de la Administración Local (en adelante, LRSAL)</w:t>
      </w:r>
      <w:r w:rsidR="00A13F82" w:rsidRPr="007C26A4">
        <w:rPr>
          <w:rFonts w:eastAsia="Times New Roman" w:cs="Times New Roman"/>
          <w:szCs w:val="20"/>
        </w:rPr>
        <w:t>,</w:t>
      </w:r>
      <w:r w:rsidRPr="007C26A4">
        <w:rPr>
          <w:rFonts w:eastAsia="Times New Roman" w:cs="Times New Roman"/>
          <w:szCs w:val="20"/>
        </w:rPr>
        <w:t xml:space="preserve"> sin embargo</w:t>
      </w:r>
      <w:r w:rsidR="00A13F82" w:rsidRPr="007C26A4">
        <w:rPr>
          <w:rFonts w:eastAsia="Times New Roman" w:cs="Times New Roman"/>
          <w:szCs w:val="20"/>
        </w:rPr>
        <w:t xml:space="preserve"> los peticionarios no aportan mención alguna sobre </w:t>
      </w:r>
      <w:r w:rsidRPr="007C26A4">
        <w:rPr>
          <w:rFonts w:eastAsia="Times New Roman" w:cs="Times New Roman"/>
          <w:szCs w:val="20"/>
        </w:rPr>
        <w:t xml:space="preserve">los posibles preceptos del bloque de la constitucionalidad que pueden resultar infringidos, ni </w:t>
      </w:r>
      <w:r w:rsidR="00A13F82" w:rsidRPr="007C26A4">
        <w:rPr>
          <w:rFonts w:eastAsia="Times New Roman" w:cs="Times New Roman"/>
          <w:szCs w:val="20"/>
        </w:rPr>
        <w:t xml:space="preserve">tampoco motivación </w:t>
      </w:r>
      <w:r w:rsidRPr="007C26A4">
        <w:rPr>
          <w:rFonts w:eastAsia="Times New Roman" w:cs="Times New Roman"/>
          <w:szCs w:val="20"/>
        </w:rPr>
        <w:t xml:space="preserve">alguna </w:t>
      </w:r>
      <w:r w:rsidR="00A13F82" w:rsidRPr="007C26A4">
        <w:rPr>
          <w:rFonts w:eastAsia="Times New Roman" w:cs="Times New Roman"/>
          <w:szCs w:val="20"/>
        </w:rPr>
        <w:t xml:space="preserve">de </w:t>
      </w:r>
      <w:r w:rsidRPr="007C26A4">
        <w:rPr>
          <w:rFonts w:eastAsia="Times New Roman" w:cs="Times New Roman"/>
          <w:szCs w:val="20"/>
        </w:rPr>
        <w:t xml:space="preserve">las </w:t>
      </w:r>
      <w:r w:rsidR="00D97BD1" w:rsidRPr="007C26A4">
        <w:rPr>
          <w:rFonts w:eastAsia="Times New Roman" w:cs="Times New Roman"/>
          <w:szCs w:val="20"/>
        </w:rPr>
        <w:t xml:space="preserve">supuestas </w:t>
      </w:r>
      <w:r w:rsidRPr="007C26A4">
        <w:rPr>
          <w:rFonts w:eastAsia="Times New Roman" w:cs="Times New Roman"/>
          <w:szCs w:val="20"/>
        </w:rPr>
        <w:t xml:space="preserve">causas </w:t>
      </w:r>
      <w:r w:rsidR="00A13F82" w:rsidRPr="007C26A4">
        <w:rPr>
          <w:rFonts w:eastAsia="Times New Roman" w:cs="Times New Roman"/>
          <w:szCs w:val="20"/>
        </w:rPr>
        <w:t>de</w:t>
      </w:r>
      <w:r w:rsidRPr="007C26A4">
        <w:rPr>
          <w:rFonts w:eastAsia="Times New Roman" w:cs="Times New Roman"/>
          <w:szCs w:val="20"/>
        </w:rPr>
        <w:t xml:space="preserve"> inconstitucionalidad de la norma</w:t>
      </w:r>
      <w:r w:rsidR="00FF09AC" w:rsidRPr="007C26A4">
        <w:rPr>
          <w:rFonts w:eastAsia="Times New Roman" w:cs="Times New Roman"/>
          <w:szCs w:val="20"/>
        </w:rPr>
        <w:t xml:space="preserve"> ni </w:t>
      </w:r>
      <w:r w:rsidR="00A13F82" w:rsidRPr="007C26A4">
        <w:rPr>
          <w:rFonts w:eastAsia="Times New Roman" w:cs="Times New Roman"/>
          <w:szCs w:val="20"/>
        </w:rPr>
        <w:t>d</w:t>
      </w:r>
      <w:r w:rsidRPr="007C26A4">
        <w:rPr>
          <w:rFonts w:eastAsia="Times New Roman" w:cs="Times New Roman"/>
          <w:szCs w:val="20"/>
        </w:rPr>
        <w:t>e</w:t>
      </w:r>
      <w:r w:rsidR="00D97BD1" w:rsidRPr="007C26A4">
        <w:rPr>
          <w:rFonts w:eastAsia="Times New Roman" w:cs="Times New Roman"/>
          <w:szCs w:val="20"/>
        </w:rPr>
        <w:t xml:space="preserve"> </w:t>
      </w:r>
      <w:r w:rsidRPr="007C26A4">
        <w:rPr>
          <w:rFonts w:eastAsia="Times New Roman" w:cs="Times New Roman"/>
          <w:szCs w:val="20"/>
        </w:rPr>
        <w:t>l</w:t>
      </w:r>
      <w:r w:rsidR="00D97BD1" w:rsidRPr="007C26A4">
        <w:rPr>
          <w:rFonts w:eastAsia="Times New Roman" w:cs="Times New Roman"/>
          <w:szCs w:val="20"/>
        </w:rPr>
        <w:t>a</w:t>
      </w:r>
      <w:r w:rsidRPr="007C26A4">
        <w:rPr>
          <w:rFonts w:eastAsia="Times New Roman" w:cs="Times New Roman"/>
          <w:szCs w:val="20"/>
        </w:rPr>
        <w:t xml:space="preserve"> </w:t>
      </w:r>
      <w:r w:rsidR="00D97BD1" w:rsidRPr="007C26A4">
        <w:rPr>
          <w:rFonts w:eastAsia="Times New Roman" w:cs="Times New Roman"/>
          <w:szCs w:val="20"/>
        </w:rPr>
        <w:t xml:space="preserve">referida invasión </w:t>
      </w:r>
      <w:r w:rsidRPr="007C26A4">
        <w:rPr>
          <w:rFonts w:eastAsia="Times New Roman" w:cs="Times New Roman"/>
          <w:szCs w:val="20"/>
        </w:rPr>
        <w:t>de las competencias de la Comunidad Foral de Navarra.</w:t>
      </w:r>
      <w:r w:rsidR="007C26A4">
        <w:rPr>
          <w:rFonts w:eastAsia="Times New Roman" w:cs="Times New Roman"/>
          <w:szCs w:val="20"/>
        </w:rPr>
        <w:t xml:space="preserve"> </w:t>
      </w:r>
    </w:p>
    <w:p w:rsidR="007C26A4" w:rsidRPr="007C26A4" w:rsidRDefault="007C26A4" w:rsidP="003C52B1">
      <w:pPr>
        <w:pStyle w:val="INF-TEXTO"/>
        <w:tabs>
          <w:tab w:val="clear" w:pos="992"/>
        </w:tabs>
        <w:spacing w:before="120" w:after="480"/>
        <w:rPr>
          <w:rFonts w:eastAsia="Times New Roman" w:cs="Times New Roman"/>
          <w:szCs w:val="20"/>
        </w:rPr>
      </w:pPr>
      <w:r>
        <w:rPr>
          <w:rFonts w:eastAsia="Times New Roman" w:cs="Times New Roman"/>
          <w:szCs w:val="20"/>
        </w:rPr>
        <w:lastRenderedPageBreak/>
        <w:t>Hech</w:t>
      </w:r>
      <w:r w:rsidR="00AB2738">
        <w:rPr>
          <w:rFonts w:eastAsia="Times New Roman" w:cs="Times New Roman"/>
          <w:szCs w:val="20"/>
        </w:rPr>
        <w:t>a la anterior consideración</w:t>
      </w:r>
      <w:r>
        <w:rPr>
          <w:rFonts w:eastAsia="Times New Roman" w:cs="Times New Roman"/>
          <w:szCs w:val="20"/>
        </w:rPr>
        <w:t xml:space="preserve"> procede iniciar el análisis de los diferentes artículos sobre los que </w:t>
      </w:r>
      <w:r w:rsidR="00AB2738">
        <w:rPr>
          <w:rFonts w:eastAsia="Times New Roman" w:cs="Times New Roman"/>
          <w:szCs w:val="20"/>
        </w:rPr>
        <w:t xml:space="preserve">se </w:t>
      </w:r>
      <w:r>
        <w:rPr>
          <w:rFonts w:eastAsia="Times New Roman" w:cs="Times New Roman"/>
          <w:szCs w:val="20"/>
        </w:rPr>
        <w:t xml:space="preserve">plantea un pronunciamiento expreso.  </w:t>
      </w:r>
    </w:p>
    <w:p w:rsidR="00D63F9C" w:rsidRPr="008866C6" w:rsidRDefault="00D63F9C" w:rsidP="008866C6">
      <w:pPr>
        <w:pStyle w:val="INF-TITULO"/>
        <w:spacing w:after="360" w:line="340" w:lineRule="exact"/>
        <w:outlineLvl w:val="0"/>
        <w:rPr>
          <w:sz w:val="26"/>
          <w:szCs w:val="26"/>
        </w:rPr>
      </w:pPr>
      <w:bookmarkStart w:id="1" w:name="_Toc229306164"/>
      <w:bookmarkStart w:id="2" w:name="_Toc229473981"/>
      <w:r w:rsidRPr="008866C6">
        <w:rPr>
          <w:sz w:val="26"/>
          <w:szCs w:val="26"/>
        </w:rPr>
        <w:t>CONSIDERACIONES JURÍDICAS</w:t>
      </w:r>
      <w:bookmarkEnd w:id="1"/>
      <w:bookmarkEnd w:id="2"/>
    </w:p>
    <w:p w:rsidR="00D63F9C" w:rsidRDefault="00D63F9C" w:rsidP="003C52B1">
      <w:pPr>
        <w:pStyle w:val="INF-SUBTITULO"/>
        <w:spacing w:before="120" w:after="360"/>
        <w:ind w:left="1080" w:hanging="720"/>
        <w:jc w:val="both"/>
      </w:pPr>
      <w:bookmarkStart w:id="3" w:name="_Toc229306165"/>
      <w:bookmarkStart w:id="4" w:name="_Toc229473983"/>
      <w:r>
        <w:t>I. Contenido y alcance de la Ley</w:t>
      </w:r>
      <w:r w:rsidR="00CA7EAE" w:rsidRPr="00CA7EAE">
        <w:t xml:space="preserve"> 27/2013, de 27 de diciembre</w:t>
      </w:r>
      <w:r>
        <w:t>.</w:t>
      </w:r>
      <w:bookmarkEnd w:id="3"/>
      <w:bookmarkEnd w:id="4"/>
    </w:p>
    <w:p w:rsidR="00615870" w:rsidRDefault="007C26A4" w:rsidP="003C52B1">
      <w:pPr>
        <w:pStyle w:val="INF-TEXTO"/>
        <w:tabs>
          <w:tab w:val="clear" w:pos="992"/>
        </w:tabs>
        <w:spacing w:after="240"/>
        <w:rPr>
          <w:rFonts w:eastAsia="Times New Roman" w:cs="Times New Roman"/>
          <w:szCs w:val="20"/>
        </w:rPr>
      </w:pPr>
      <w:r>
        <w:rPr>
          <w:rFonts w:eastAsia="Times New Roman" w:cs="Times New Roman"/>
          <w:szCs w:val="20"/>
        </w:rPr>
        <w:t xml:space="preserve">Sin ánimo de ser exhaustivo, dada la profunda reforma abarcada por la </w:t>
      </w:r>
      <w:r w:rsidRPr="007C26A4">
        <w:rPr>
          <w:rFonts w:eastAsia="Times New Roman" w:cs="Times New Roman"/>
          <w:szCs w:val="20"/>
        </w:rPr>
        <w:t>LRSAL</w:t>
      </w:r>
      <w:r>
        <w:rPr>
          <w:rFonts w:eastAsia="Times New Roman" w:cs="Times New Roman"/>
          <w:szCs w:val="20"/>
        </w:rPr>
        <w:t xml:space="preserve">, sí consideramos oportuno hacer una breve referencia </w:t>
      </w:r>
      <w:r w:rsidR="00B04DDD">
        <w:rPr>
          <w:rFonts w:eastAsia="Times New Roman" w:cs="Times New Roman"/>
          <w:szCs w:val="20"/>
        </w:rPr>
        <w:t>sobre el</w:t>
      </w:r>
      <w:r>
        <w:rPr>
          <w:rFonts w:eastAsia="Times New Roman" w:cs="Times New Roman"/>
          <w:szCs w:val="20"/>
        </w:rPr>
        <w:t xml:space="preserve"> propósito global de la norma</w:t>
      </w:r>
      <w:r w:rsidR="00BC069B">
        <w:rPr>
          <w:rFonts w:eastAsia="Times New Roman" w:cs="Times New Roman"/>
          <w:szCs w:val="20"/>
        </w:rPr>
        <w:t xml:space="preserve">, sin perjuicio de hacer mayor hincapié en las medidas sobre las que se solicita un pronunciamiento concreto. </w:t>
      </w:r>
    </w:p>
    <w:p w:rsidR="007C26A4" w:rsidRDefault="00E61F83" w:rsidP="007C26A4">
      <w:pPr>
        <w:pStyle w:val="INF-TEXTO"/>
        <w:tabs>
          <w:tab w:val="clear" w:pos="992"/>
        </w:tabs>
        <w:spacing w:after="240"/>
        <w:rPr>
          <w:rFonts w:eastAsia="Times New Roman" w:cs="Times New Roman"/>
          <w:szCs w:val="20"/>
        </w:rPr>
      </w:pPr>
      <w:r>
        <w:rPr>
          <w:rFonts w:eastAsia="Times New Roman" w:cs="Times New Roman"/>
          <w:szCs w:val="20"/>
        </w:rPr>
        <w:t>Con</w:t>
      </w:r>
      <w:r w:rsidR="00BC069B">
        <w:rPr>
          <w:rFonts w:eastAsia="Times New Roman" w:cs="Times New Roman"/>
          <w:szCs w:val="20"/>
        </w:rPr>
        <w:t xml:space="preserve"> </w:t>
      </w:r>
      <w:r>
        <w:rPr>
          <w:rFonts w:eastAsia="Times New Roman" w:cs="Times New Roman"/>
          <w:szCs w:val="20"/>
        </w:rPr>
        <w:t xml:space="preserve">esta </w:t>
      </w:r>
      <w:r w:rsidR="00BC069B">
        <w:rPr>
          <w:rFonts w:eastAsia="Times New Roman" w:cs="Times New Roman"/>
          <w:szCs w:val="20"/>
        </w:rPr>
        <w:t xml:space="preserve">reforma </w:t>
      </w:r>
      <w:r>
        <w:rPr>
          <w:rFonts w:eastAsia="Times New Roman" w:cs="Times New Roman"/>
          <w:szCs w:val="20"/>
        </w:rPr>
        <w:t>llevada a cabo mediante Ley</w:t>
      </w:r>
      <w:r w:rsidR="00615870">
        <w:rPr>
          <w:rFonts w:eastAsia="Times New Roman" w:cs="Times New Roman"/>
          <w:szCs w:val="20"/>
        </w:rPr>
        <w:t xml:space="preserve"> 27/2013</w:t>
      </w:r>
      <w:r>
        <w:rPr>
          <w:rFonts w:eastAsia="Times New Roman" w:cs="Times New Roman"/>
          <w:szCs w:val="20"/>
        </w:rPr>
        <w:t xml:space="preserve"> </w:t>
      </w:r>
      <w:r w:rsidR="007C26A4">
        <w:rPr>
          <w:rFonts w:eastAsia="Times New Roman" w:cs="Times New Roman"/>
          <w:szCs w:val="20"/>
        </w:rPr>
        <w:t>titula</w:t>
      </w:r>
      <w:r w:rsidR="00615870">
        <w:rPr>
          <w:rFonts w:eastAsia="Times New Roman" w:cs="Times New Roman"/>
          <w:szCs w:val="20"/>
        </w:rPr>
        <w:t>da</w:t>
      </w:r>
      <w:r w:rsidR="007C26A4">
        <w:rPr>
          <w:rFonts w:eastAsia="Times New Roman" w:cs="Times New Roman"/>
          <w:szCs w:val="20"/>
        </w:rPr>
        <w:t xml:space="preserve"> “de racionalización y sostenibilidad de la Administración Local”</w:t>
      </w:r>
      <w:r>
        <w:rPr>
          <w:rFonts w:eastAsia="Times New Roman" w:cs="Times New Roman"/>
          <w:szCs w:val="20"/>
        </w:rPr>
        <w:t xml:space="preserve">, </w:t>
      </w:r>
      <w:r w:rsidR="00965854">
        <w:rPr>
          <w:rFonts w:eastAsia="Times New Roman" w:cs="Times New Roman"/>
          <w:szCs w:val="20"/>
        </w:rPr>
        <w:t xml:space="preserve">se pretende adaptar la </w:t>
      </w:r>
      <w:r w:rsidR="00965854" w:rsidRPr="003C52B1">
        <w:rPr>
          <w:rFonts w:eastAsia="Times New Roman" w:cs="Times New Roman"/>
          <w:szCs w:val="20"/>
        </w:rPr>
        <w:t>normativa básica</w:t>
      </w:r>
      <w:r w:rsidR="00965854">
        <w:rPr>
          <w:rFonts w:eastAsia="Times New Roman" w:cs="Times New Roman"/>
          <w:szCs w:val="20"/>
        </w:rPr>
        <w:t xml:space="preserve"> en materia de Administración Local a</w:t>
      </w:r>
      <w:r w:rsidR="00965854" w:rsidRPr="00C6329E">
        <w:rPr>
          <w:rFonts w:eastAsia="Times New Roman" w:cs="Times New Roman"/>
          <w:szCs w:val="20"/>
        </w:rPr>
        <w:t xml:space="preserve"> los principios de estabilidad presupuestaria</w:t>
      </w:r>
      <w:r w:rsidR="009E4123">
        <w:rPr>
          <w:rFonts w:eastAsia="Times New Roman" w:cs="Times New Roman"/>
          <w:szCs w:val="20"/>
        </w:rPr>
        <w:t xml:space="preserve"> y</w:t>
      </w:r>
      <w:r w:rsidR="00965854" w:rsidRPr="00C6329E">
        <w:rPr>
          <w:rFonts w:eastAsia="Times New Roman" w:cs="Times New Roman"/>
          <w:szCs w:val="20"/>
        </w:rPr>
        <w:t xml:space="preserve"> sostenibilidad financiera o eficiencia en el uso de los recursos públicos locales</w:t>
      </w:r>
      <w:r w:rsidR="00965854">
        <w:rPr>
          <w:rFonts w:eastAsia="Times New Roman" w:cs="Times New Roman"/>
          <w:szCs w:val="20"/>
        </w:rPr>
        <w:t xml:space="preserve">, en cumplimiento del artículo 135 CE y de la </w:t>
      </w:r>
      <w:r w:rsidR="00965854" w:rsidRPr="00C6329E">
        <w:rPr>
          <w:rFonts w:eastAsia="Times New Roman" w:cs="Times New Roman"/>
          <w:szCs w:val="20"/>
        </w:rPr>
        <w:t>Ley Orgánica 2/2012, de 27 de abril, de Estabilidad Presupuestaria</w:t>
      </w:r>
      <w:r w:rsidR="003C52B1">
        <w:rPr>
          <w:rFonts w:eastAsia="Times New Roman" w:cs="Times New Roman"/>
          <w:szCs w:val="20"/>
        </w:rPr>
        <w:t xml:space="preserve"> </w:t>
      </w:r>
      <w:r w:rsidR="00965854" w:rsidRPr="00C6329E">
        <w:rPr>
          <w:rFonts w:eastAsia="Times New Roman" w:cs="Times New Roman"/>
          <w:szCs w:val="20"/>
        </w:rPr>
        <w:t>y Sostenibilidad Financiera</w:t>
      </w:r>
      <w:r w:rsidR="003C52B1">
        <w:rPr>
          <w:rFonts w:eastAsia="Times New Roman" w:cs="Times New Roman"/>
          <w:szCs w:val="20"/>
        </w:rPr>
        <w:t xml:space="preserve"> (</w:t>
      </w:r>
      <w:r w:rsidR="003C52B1" w:rsidRPr="008519B3">
        <w:t>LOEP</w:t>
      </w:r>
      <w:r w:rsidR="003C52B1">
        <w:t>)</w:t>
      </w:r>
      <w:r w:rsidR="00965854">
        <w:rPr>
          <w:rFonts w:eastAsia="Times New Roman" w:cs="Times New Roman"/>
          <w:szCs w:val="20"/>
        </w:rPr>
        <w:t xml:space="preserve">. Para su consecución, se </w:t>
      </w:r>
      <w:r w:rsidR="006D3F88">
        <w:rPr>
          <w:rFonts w:eastAsia="Times New Roman" w:cs="Times New Roman"/>
          <w:szCs w:val="20"/>
        </w:rPr>
        <w:t>señalan</w:t>
      </w:r>
      <w:r w:rsidR="00965854">
        <w:rPr>
          <w:rFonts w:eastAsia="Times New Roman" w:cs="Times New Roman"/>
          <w:szCs w:val="20"/>
        </w:rPr>
        <w:t xml:space="preserve"> </w:t>
      </w:r>
      <w:r w:rsidR="00965854" w:rsidRPr="00791B86">
        <w:rPr>
          <w:rFonts w:eastAsia="Times New Roman" w:cs="Times New Roman"/>
          <w:b/>
          <w:szCs w:val="20"/>
        </w:rPr>
        <w:t>cuatro objetivos</w:t>
      </w:r>
      <w:r w:rsidR="006D3F88">
        <w:rPr>
          <w:rFonts w:eastAsia="Times New Roman" w:cs="Times New Roman"/>
          <w:szCs w:val="20"/>
        </w:rPr>
        <w:t xml:space="preserve"> en el </w:t>
      </w:r>
      <w:r w:rsidR="007C26A4">
        <w:rPr>
          <w:rFonts w:eastAsia="Times New Roman" w:cs="Times New Roman"/>
          <w:szCs w:val="20"/>
        </w:rPr>
        <w:t xml:space="preserve"> propio preámbulo </w:t>
      </w:r>
      <w:r w:rsidR="00965854">
        <w:rPr>
          <w:rFonts w:eastAsia="Times New Roman" w:cs="Times New Roman"/>
          <w:szCs w:val="20"/>
        </w:rPr>
        <w:t xml:space="preserve">de la norma: </w:t>
      </w:r>
      <w:r w:rsidR="007C26A4">
        <w:rPr>
          <w:rFonts w:eastAsia="Times New Roman" w:cs="Times New Roman"/>
          <w:szCs w:val="20"/>
        </w:rPr>
        <w:t xml:space="preserve"> </w:t>
      </w:r>
    </w:p>
    <w:p w:rsidR="007C26A4" w:rsidRDefault="007C26A4" w:rsidP="007C26A4">
      <w:pPr>
        <w:pStyle w:val="INF-TEXTO"/>
        <w:tabs>
          <w:tab w:val="clear" w:pos="992"/>
        </w:tabs>
        <w:spacing w:after="240"/>
        <w:rPr>
          <w:rFonts w:eastAsia="Times New Roman" w:cs="Times New Roman"/>
          <w:szCs w:val="20"/>
        </w:rPr>
      </w:pPr>
      <w:r>
        <w:rPr>
          <w:rFonts w:eastAsia="Times New Roman" w:cs="Times New Roman"/>
          <w:szCs w:val="20"/>
        </w:rPr>
        <w:t>- C</w:t>
      </w:r>
      <w:r w:rsidR="00B8253F">
        <w:rPr>
          <w:rFonts w:eastAsia="Times New Roman" w:cs="Times New Roman"/>
          <w:szCs w:val="20"/>
        </w:rPr>
        <w:t>larificar la</w:t>
      </w:r>
      <w:r w:rsidRPr="007C26A4">
        <w:rPr>
          <w:rFonts w:eastAsia="Times New Roman" w:cs="Times New Roman"/>
          <w:szCs w:val="20"/>
        </w:rPr>
        <w:t>s competencias municipales para evitar</w:t>
      </w:r>
      <w:r>
        <w:rPr>
          <w:rFonts w:eastAsia="Times New Roman" w:cs="Times New Roman"/>
          <w:szCs w:val="20"/>
        </w:rPr>
        <w:t xml:space="preserve"> </w:t>
      </w:r>
      <w:r w:rsidRPr="007C26A4">
        <w:rPr>
          <w:rFonts w:eastAsia="Times New Roman" w:cs="Times New Roman"/>
          <w:szCs w:val="20"/>
        </w:rPr>
        <w:t>duplicidades con las competencias de otras Administraciones de forma que se haga efectivo el principio «una Administración una</w:t>
      </w:r>
      <w:r>
        <w:rPr>
          <w:rFonts w:eastAsia="Times New Roman" w:cs="Times New Roman"/>
          <w:szCs w:val="20"/>
        </w:rPr>
        <w:t xml:space="preserve"> </w:t>
      </w:r>
      <w:r w:rsidRPr="007C26A4">
        <w:rPr>
          <w:rFonts w:eastAsia="Times New Roman" w:cs="Times New Roman"/>
          <w:szCs w:val="20"/>
        </w:rPr>
        <w:t>competencia»</w:t>
      </w:r>
      <w:r>
        <w:rPr>
          <w:rFonts w:eastAsia="Times New Roman" w:cs="Times New Roman"/>
          <w:szCs w:val="20"/>
        </w:rPr>
        <w:t>.</w:t>
      </w:r>
    </w:p>
    <w:p w:rsidR="007C26A4" w:rsidRDefault="007C26A4" w:rsidP="007C26A4">
      <w:pPr>
        <w:pStyle w:val="INF-TEXTO"/>
        <w:tabs>
          <w:tab w:val="clear" w:pos="992"/>
        </w:tabs>
        <w:spacing w:after="240"/>
        <w:rPr>
          <w:rFonts w:eastAsia="Times New Roman" w:cs="Times New Roman"/>
          <w:szCs w:val="20"/>
        </w:rPr>
      </w:pPr>
      <w:r>
        <w:rPr>
          <w:rFonts w:eastAsia="Times New Roman" w:cs="Times New Roman"/>
          <w:szCs w:val="20"/>
        </w:rPr>
        <w:t>- R</w:t>
      </w:r>
      <w:r w:rsidRPr="007C26A4">
        <w:rPr>
          <w:rFonts w:eastAsia="Times New Roman" w:cs="Times New Roman"/>
          <w:szCs w:val="20"/>
        </w:rPr>
        <w:t>acionalizar la estructura organizativa de la Administración local de acuerdo con los principios de eficiencia, estabilidad</w:t>
      </w:r>
      <w:r>
        <w:rPr>
          <w:rFonts w:eastAsia="Times New Roman" w:cs="Times New Roman"/>
          <w:szCs w:val="20"/>
        </w:rPr>
        <w:t xml:space="preserve"> </w:t>
      </w:r>
      <w:r w:rsidRPr="007C26A4">
        <w:rPr>
          <w:rFonts w:eastAsia="Times New Roman" w:cs="Times New Roman"/>
          <w:szCs w:val="20"/>
        </w:rPr>
        <w:t>y sostenibilidad financiera</w:t>
      </w:r>
      <w:r>
        <w:rPr>
          <w:rFonts w:eastAsia="Times New Roman" w:cs="Times New Roman"/>
          <w:szCs w:val="20"/>
        </w:rPr>
        <w:t xml:space="preserve">. </w:t>
      </w:r>
    </w:p>
    <w:p w:rsidR="007C26A4" w:rsidRDefault="007C26A4" w:rsidP="007C26A4">
      <w:pPr>
        <w:pStyle w:val="INF-TEXTO"/>
        <w:tabs>
          <w:tab w:val="clear" w:pos="992"/>
        </w:tabs>
        <w:spacing w:after="240"/>
        <w:rPr>
          <w:rFonts w:eastAsia="Times New Roman" w:cs="Times New Roman"/>
          <w:szCs w:val="20"/>
        </w:rPr>
      </w:pPr>
      <w:r>
        <w:rPr>
          <w:rFonts w:eastAsia="Times New Roman" w:cs="Times New Roman"/>
          <w:szCs w:val="20"/>
        </w:rPr>
        <w:t>- G</w:t>
      </w:r>
      <w:r w:rsidRPr="007C26A4">
        <w:rPr>
          <w:rFonts w:eastAsia="Times New Roman" w:cs="Times New Roman"/>
          <w:szCs w:val="20"/>
        </w:rPr>
        <w:t>arantizar un control financiero y presupuestario más riguroso</w:t>
      </w:r>
      <w:r>
        <w:rPr>
          <w:rFonts w:eastAsia="Times New Roman" w:cs="Times New Roman"/>
          <w:szCs w:val="20"/>
        </w:rPr>
        <w:t>.</w:t>
      </w:r>
    </w:p>
    <w:p w:rsidR="007C26A4" w:rsidRDefault="007C26A4" w:rsidP="007C26A4">
      <w:pPr>
        <w:pStyle w:val="INF-TEXTO"/>
        <w:tabs>
          <w:tab w:val="clear" w:pos="992"/>
        </w:tabs>
        <w:spacing w:after="240"/>
        <w:rPr>
          <w:rFonts w:eastAsia="Times New Roman" w:cs="Times New Roman"/>
          <w:szCs w:val="20"/>
        </w:rPr>
      </w:pPr>
      <w:r>
        <w:rPr>
          <w:rFonts w:eastAsia="Times New Roman" w:cs="Times New Roman"/>
          <w:szCs w:val="20"/>
        </w:rPr>
        <w:t xml:space="preserve">- Y </w:t>
      </w:r>
      <w:r w:rsidRPr="007C26A4">
        <w:rPr>
          <w:rFonts w:eastAsia="Times New Roman" w:cs="Times New Roman"/>
          <w:szCs w:val="20"/>
        </w:rPr>
        <w:t>favorecer la iniciativa económica privada</w:t>
      </w:r>
      <w:r>
        <w:rPr>
          <w:rFonts w:eastAsia="Times New Roman" w:cs="Times New Roman"/>
          <w:szCs w:val="20"/>
        </w:rPr>
        <w:t xml:space="preserve"> </w:t>
      </w:r>
      <w:r w:rsidRPr="007C26A4">
        <w:rPr>
          <w:rFonts w:eastAsia="Times New Roman" w:cs="Times New Roman"/>
          <w:szCs w:val="20"/>
        </w:rPr>
        <w:t>evitando intervenciones administrativas desproporcionadas.</w:t>
      </w:r>
    </w:p>
    <w:p w:rsidR="00615870" w:rsidRDefault="006D3F88" w:rsidP="00615870">
      <w:pPr>
        <w:pStyle w:val="INF-TEXTO"/>
        <w:tabs>
          <w:tab w:val="clear" w:pos="992"/>
        </w:tabs>
        <w:spacing w:after="240"/>
        <w:rPr>
          <w:rFonts w:eastAsia="Times New Roman" w:cs="Times New Roman"/>
          <w:szCs w:val="20"/>
        </w:rPr>
      </w:pPr>
      <w:r>
        <w:rPr>
          <w:rFonts w:eastAsia="Times New Roman" w:cs="Times New Roman"/>
          <w:szCs w:val="20"/>
        </w:rPr>
        <w:t>El</w:t>
      </w:r>
      <w:r w:rsidR="005E3550">
        <w:rPr>
          <w:rFonts w:eastAsia="Times New Roman" w:cs="Times New Roman"/>
          <w:szCs w:val="20"/>
        </w:rPr>
        <w:t xml:space="preserve"> </w:t>
      </w:r>
      <w:r w:rsidR="00001BB2">
        <w:rPr>
          <w:rFonts w:eastAsia="Times New Roman" w:cs="Times New Roman"/>
          <w:b/>
          <w:szCs w:val="20"/>
        </w:rPr>
        <w:t xml:space="preserve">anclaje constitucional </w:t>
      </w:r>
      <w:r w:rsidR="00001BB2" w:rsidRPr="00001BB2">
        <w:rPr>
          <w:rFonts w:eastAsia="Times New Roman" w:cs="Times New Roman"/>
          <w:szCs w:val="20"/>
        </w:rPr>
        <w:t>de</w:t>
      </w:r>
      <w:r w:rsidR="00E61F83" w:rsidRPr="00001BB2">
        <w:rPr>
          <w:rFonts w:eastAsia="Times New Roman" w:cs="Times New Roman"/>
          <w:szCs w:val="20"/>
        </w:rPr>
        <w:t xml:space="preserve"> </w:t>
      </w:r>
      <w:r w:rsidR="00E61F83">
        <w:rPr>
          <w:rFonts w:eastAsia="Times New Roman" w:cs="Times New Roman"/>
          <w:szCs w:val="20"/>
        </w:rPr>
        <w:t xml:space="preserve">la </w:t>
      </w:r>
      <w:r w:rsidR="00E61F83" w:rsidRPr="007C26A4">
        <w:rPr>
          <w:rFonts w:eastAsia="Times New Roman" w:cs="Times New Roman"/>
          <w:szCs w:val="20"/>
        </w:rPr>
        <w:t>LRSAL</w:t>
      </w:r>
      <w:r w:rsidR="005E3550">
        <w:rPr>
          <w:rFonts w:eastAsia="Times New Roman" w:cs="Times New Roman"/>
          <w:szCs w:val="20"/>
        </w:rPr>
        <w:t xml:space="preserve">, </w:t>
      </w:r>
      <w:r w:rsidR="00615870">
        <w:rPr>
          <w:rFonts w:eastAsia="Times New Roman" w:cs="Times New Roman"/>
          <w:szCs w:val="20"/>
        </w:rPr>
        <w:t xml:space="preserve">se recoge </w:t>
      </w:r>
      <w:r w:rsidR="00001BB2">
        <w:rPr>
          <w:rFonts w:eastAsia="Times New Roman" w:cs="Times New Roman"/>
          <w:szCs w:val="20"/>
        </w:rPr>
        <w:t xml:space="preserve">expresamente </w:t>
      </w:r>
      <w:r w:rsidR="00615870">
        <w:rPr>
          <w:rFonts w:eastAsia="Times New Roman" w:cs="Times New Roman"/>
          <w:szCs w:val="20"/>
        </w:rPr>
        <w:t xml:space="preserve">en </w:t>
      </w:r>
      <w:r w:rsidR="005E3550">
        <w:rPr>
          <w:rFonts w:eastAsia="Times New Roman" w:cs="Times New Roman"/>
          <w:szCs w:val="20"/>
        </w:rPr>
        <w:t xml:space="preserve">la disposición final quinta </w:t>
      </w:r>
      <w:r w:rsidR="00001BB2">
        <w:rPr>
          <w:rFonts w:eastAsia="Times New Roman" w:cs="Times New Roman"/>
          <w:szCs w:val="20"/>
        </w:rPr>
        <w:t xml:space="preserve">dictándose </w:t>
      </w:r>
      <w:r w:rsidR="00001BB2" w:rsidRPr="00001BB2">
        <w:rPr>
          <w:rFonts w:eastAsia="Times New Roman" w:cs="Times New Roman"/>
          <w:szCs w:val="20"/>
        </w:rPr>
        <w:t>al amparo de los títulos competenciales</w:t>
      </w:r>
      <w:r w:rsidR="00001BB2">
        <w:rPr>
          <w:rFonts w:eastAsia="Times New Roman" w:cs="Times New Roman"/>
          <w:szCs w:val="20"/>
        </w:rPr>
        <w:t xml:space="preserve"> </w:t>
      </w:r>
      <w:r w:rsidR="005E3550" w:rsidRPr="005E3550">
        <w:rPr>
          <w:rFonts w:eastAsia="Times New Roman" w:cs="Times New Roman"/>
          <w:szCs w:val="20"/>
        </w:rPr>
        <w:t>recogidos en los apartados 14 y 18 de</w:t>
      </w:r>
      <w:r w:rsidR="005E3550">
        <w:rPr>
          <w:rFonts w:eastAsia="Times New Roman" w:cs="Times New Roman"/>
          <w:szCs w:val="20"/>
        </w:rPr>
        <w:t>l art. 149.1 de la Constitución</w:t>
      </w:r>
      <w:r w:rsidR="00731990">
        <w:rPr>
          <w:rFonts w:eastAsia="Times New Roman" w:cs="Times New Roman"/>
          <w:szCs w:val="20"/>
        </w:rPr>
        <w:t xml:space="preserve"> (CE)</w:t>
      </w:r>
      <w:r w:rsidR="009E4123">
        <w:rPr>
          <w:rFonts w:eastAsia="Times New Roman" w:cs="Times New Roman"/>
          <w:szCs w:val="20"/>
        </w:rPr>
        <w:t xml:space="preserve"> </w:t>
      </w:r>
      <w:r w:rsidR="00001BB2">
        <w:rPr>
          <w:rFonts w:eastAsia="Times New Roman" w:cs="Times New Roman"/>
          <w:szCs w:val="20"/>
        </w:rPr>
        <w:t xml:space="preserve">en los que se basa la </w:t>
      </w:r>
      <w:r w:rsidR="00615870">
        <w:rPr>
          <w:rFonts w:eastAsia="Times New Roman" w:cs="Times New Roman"/>
          <w:szCs w:val="20"/>
        </w:rPr>
        <w:t xml:space="preserve">norma legal </w:t>
      </w:r>
      <w:r w:rsidR="00001BB2">
        <w:rPr>
          <w:rFonts w:eastAsia="Times New Roman" w:cs="Times New Roman"/>
          <w:szCs w:val="20"/>
        </w:rPr>
        <w:t xml:space="preserve">para </w:t>
      </w:r>
      <w:r w:rsidR="00615870">
        <w:rPr>
          <w:rFonts w:eastAsia="Times New Roman" w:cs="Times New Roman"/>
          <w:szCs w:val="20"/>
        </w:rPr>
        <w:t>establece</w:t>
      </w:r>
      <w:r w:rsidR="00001BB2">
        <w:rPr>
          <w:rFonts w:eastAsia="Times New Roman" w:cs="Times New Roman"/>
          <w:szCs w:val="20"/>
        </w:rPr>
        <w:t>r</w:t>
      </w:r>
      <w:r w:rsidR="00615870" w:rsidRPr="00615870">
        <w:rPr>
          <w:rFonts w:eastAsia="Times New Roman" w:cs="Times New Roman"/>
          <w:szCs w:val="20"/>
        </w:rPr>
        <w:t xml:space="preserve"> un nuevo régimen jurídico aplicable a las entidades locales, que trae consecuencia a su vez de los referidos principios de estabilidad y sostenibilidad contenidos en la Ley Orgánica 2/2012, cuyo fundamento constitucional se encuentra en el artículo 135. </w:t>
      </w:r>
    </w:p>
    <w:p w:rsidR="009E4123" w:rsidRDefault="009E4123" w:rsidP="00615870">
      <w:pPr>
        <w:pStyle w:val="INF-TEXTO"/>
        <w:tabs>
          <w:tab w:val="clear" w:pos="992"/>
        </w:tabs>
        <w:spacing w:after="240"/>
        <w:rPr>
          <w:rFonts w:eastAsia="Times New Roman" w:cs="Times New Roman"/>
          <w:szCs w:val="20"/>
        </w:rPr>
      </w:pPr>
      <w:r w:rsidRPr="009E4123">
        <w:rPr>
          <w:rFonts w:eastAsia="Times New Roman" w:cs="Times New Roman"/>
          <w:szCs w:val="20"/>
        </w:rPr>
        <w:lastRenderedPageBreak/>
        <w:t>Así pues, tal como reconoce el propio Consejo de Estado en su dictamen 567/2013, de fecha 26 de junio de 201</w:t>
      </w:r>
      <w:r>
        <w:rPr>
          <w:rFonts w:eastAsia="Times New Roman" w:cs="Times New Roman"/>
          <w:szCs w:val="20"/>
        </w:rPr>
        <w:t xml:space="preserve">3, </w:t>
      </w:r>
      <w:r w:rsidR="00D7690A">
        <w:rPr>
          <w:rFonts w:eastAsia="Times New Roman" w:cs="Times New Roman"/>
          <w:szCs w:val="20"/>
        </w:rPr>
        <w:t>emitido sobre</w:t>
      </w:r>
      <w:r>
        <w:rPr>
          <w:rFonts w:eastAsia="Times New Roman" w:cs="Times New Roman"/>
          <w:szCs w:val="20"/>
        </w:rPr>
        <w:t xml:space="preserve"> el anteproyecto de Ley, </w:t>
      </w:r>
      <w:r w:rsidRPr="009E4123">
        <w:rPr>
          <w:rFonts w:eastAsia="Times New Roman" w:cs="Times New Roman"/>
          <w:i/>
          <w:szCs w:val="20"/>
        </w:rPr>
        <w:t xml:space="preserve">esta </w:t>
      </w:r>
      <w:r w:rsidRPr="00603AEB">
        <w:rPr>
          <w:rFonts w:eastAsia="Times New Roman" w:cs="Times New Roman"/>
          <w:b/>
          <w:i/>
          <w:szCs w:val="20"/>
        </w:rPr>
        <w:t>reforma se encuentra estrechamente vinculada a las exigencias derivadas de la legislación de estabilidad presupuestaria y sostenibilidad financiera (Ley Orgánica 2/2012, de 27 de abril), cuyos principios se revelan como el eje central en torno al cual se estructura la ley, impregnando su contenido e inspirando la casi totalidad de las medidas que en ella se incluyen</w:t>
      </w:r>
      <w:r w:rsidRPr="009E4123">
        <w:rPr>
          <w:rFonts w:eastAsia="Times New Roman" w:cs="Times New Roman"/>
          <w:i/>
          <w:szCs w:val="20"/>
        </w:rPr>
        <w:t>.</w:t>
      </w:r>
      <w:r w:rsidRPr="009E4123">
        <w:rPr>
          <w:rFonts w:eastAsia="Times New Roman" w:cs="Times New Roman"/>
          <w:szCs w:val="20"/>
        </w:rPr>
        <w:t xml:space="preserve"> Tales medidas se orientan, bajo el impulso de los mencionados principios de estabilidad presupuestaria y sostenibilidad financiera, a la consecución de los citados cuatro objetivos. </w:t>
      </w:r>
    </w:p>
    <w:p w:rsidR="00BE4547" w:rsidRDefault="00B04DDD" w:rsidP="005E3550">
      <w:pPr>
        <w:pStyle w:val="INF-TEXTO"/>
        <w:tabs>
          <w:tab w:val="clear" w:pos="992"/>
        </w:tabs>
        <w:spacing w:after="240"/>
        <w:rPr>
          <w:rFonts w:eastAsia="Times New Roman" w:cs="Times New Roman"/>
          <w:szCs w:val="20"/>
        </w:rPr>
      </w:pPr>
      <w:r>
        <w:rPr>
          <w:rFonts w:eastAsia="Times New Roman" w:cs="Times New Roman"/>
          <w:szCs w:val="20"/>
        </w:rPr>
        <w:t>En relación con el primero de los objetivos</w:t>
      </w:r>
      <w:r w:rsidR="005E3550" w:rsidRPr="005E3550">
        <w:rPr>
          <w:rFonts w:eastAsia="Times New Roman" w:cs="Times New Roman"/>
          <w:szCs w:val="20"/>
        </w:rPr>
        <w:t xml:space="preserve">, </w:t>
      </w:r>
      <w:r w:rsidR="005E3550">
        <w:rPr>
          <w:rFonts w:eastAsia="Times New Roman" w:cs="Times New Roman"/>
          <w:szCs w:val="20"/>
        </w:rPr>
        <w:t xml:space="preserve">precisa el preámbulo, </w:t>
      </w:r>
      <w:r w:rsidR="005E3550" w:rsidRPr="005E3550">
        <w:rPr>
          <w:rFonts w:eastAsia="Times New Roman" w:cs="Times New Roman"/>
          <w:szCs w:val="20"/>
        </w:rPr>
        <w:t xml:space="preserve">el Estado ejerce su competencia de reforma de la Administración local para </w:t>
      </w:r>
      <w:r w:rsidR="005E3550" w:rsidRPr="00B04DDD">
        <w:rPr>
          <w:rFonts w:eastAsia="Times New Roman" w:cs="Times New Roman"/>
          <w:b/>
          <w:szCs w:val="20"/>
        </w:rPr>
        <w:t xml:space="preserve">tratar de definir </w:t>
      </w:r>
      <w:r w:rsidR="005E3550" w:rsidRPr="002D0224">
        <w:rPr>
          <w:rFonts w:eastAsia="Times New Roman" w:cs="Times New Roman"/>
          <w:b/>
          <w:szCs w:val="20"/>
        </w:rPr>
        <w:t>con precisión</w:t>
      </w:r>
      <w:r w:rsidR="005E3550" w:rsidRPr="00B04DDD">
        <w:rPr>
          <w:rFonts w:eastAsia="Times New Roman" w:cs="Times New Roman"/>
          <w:b/>
          <w:szCs w:val="20"/>
        </w:rPr>
        <w:t xml:space="preserve"> las competencias que deben ser desarrolladas por la Administración local</w:t>
      </w:r>
      <w:r w:rsidR="005E3550" w:rsidRPr="005E3550">
        <w:rPr>
          <w:rFonts w:eastAsia="Times New Roman" w:cs="Times New Roman"/>
          <w:szCs w:val="20"/>
        </w:rPr>
        <w:t>, diferenciándolas de las competencias estatales y</w:t>
      </w:r>
      <w:r w:rsidR="005E3550">
        <w:rPr>
          <w:rFonts w:eastAsia="Times New Roman" w:cs="Times New Roman"/>
          <w:szCs w:val="20"/>
        </w:rPr>
        <w:t xml:space="preserve"> </w:t>
      </w:r>
      <w:r w:rsidR="005E3550" w:rsidRPr="005E3550">
        <w:rPr>
          <w:rFonts w:eastAsia="Times New Roman" w:cs="Times New Roman"/>
          <w:szCs w:val="20"/>
        </w:rPr>
        <w:t>autonómicas. En este sentido, se enumera un listado de materias en que los municipios han de ejercer, en todo caso, competencias</w:t>
      </w:r>
      <w:r w:rsidR="005E3550">
        <w:rPr>
          <w:rFonts w:eastAsia="Times New Roman" w:cs="Times New Roman"/>
          <w:szCs w:val="20"/>
        </w:rPr>
        <w:t xml:space="preserve"> </w:t>
      </w:r>
      <w:r w:rsidR="005E3550" w:rsidRPr="00BC4DC4">
        <w:rPr>
          <w:rFonts w:eastAsia="Times New Roman" w:cs="Times New Roman"/>
          <w:szCs w:val="20"/>
        </w:rPr>
        <w:t>propias</w:t>
      </w:r>
      <w:r w:rsidR="005E3550" w:rsidRPr="005E3550">
        <w:rPr>
          <w:rFonts w:eastAsia="Times New Roman" w:cs="Times New Roman"/>
          <w:szCs w:val="20"/>
        </w:rPr>
        <w:t>, estableciéndose una reserva formal de ley para su determinación, así como una serie de garantías para su concreción y ejercicio.</w:t>
      </w:r>
      <w:r w:rsidR="005E3550">
        <w:rPr>
          <w:rFonts w:eastAsia="Times New Roman" w:cs="Times New Roman"/>
          <w:szCs w:val="20"/>
        </w:rPr>
        <w:t xml:space="preserve"> </w:t>
      </w:r>
      <w:r w:rsidR="005E3550" w:rsidRPr="005E3550">
        <w:rPr>
          <w:rFonts w:eastAsia="Times New Roman" w:cs="Times New Roman"/>
          <w:szCs w:val="20"/>
        </w:rPr>
        <w:t>Las Entidades Locales no deben volver a asumir competencias que no les atribuye la ley y para las que no cuenten con la financiación</w:t>
      </w:r>
      <w:r w:rsidR="005E3550">
        <w:rPr>
          <w:rFonts w:eastAsia="Times New Roman" w:cs="Times New Roman"/>
          <w:szCs w:val="20"/>
        </w:rPr>
        <w:t xml:space="preserve"> </w:t>
      </w:r>
      <w:r w:rsidR="005E3550" w:rsidRPr="005E3550">
        <w:rPr>
          <w:rFonts w:eastAsia="Times New Roman" w:cs="Times New Roman"/>
          <w:szCs w:val="20"/>
        </w:rPr>
        <w:t>adecuada. Por tanto, solo podrán ejercer competencias distintas de las propias o de las atribuidas por delegación cuando no se ponga en</w:t>
      </w:r>
      <w:r w:rsidR="005E3550">
        <w:rPr>
          <w:rFonts w:eastAsia="Times New Roman" w:cs="Times New Roman"/>
          <w:szCs w:val="20"/>
        </w:rPr>
        <w:t xml:space="preserve"> </w:t>
      </w:r>
      <w:r w:rsidR="005E3550" w:rsidRPr="005E3550">
        <w:rPr>
          <w:rFonts w:eastAsia="Times New Roman" w:cs="Times New Roman"/>
          <w:szCs w:val="20"/>
        </w:rPr>
        <w:t>riesgo la sostenibilidad financiera del conjunto de la Hacienda municipal, y no se incurra en un supuesto de ejecución simultánea del</w:t>
      </w:r>
      <w:r w:rsidR="005E3550">
        <w:rPr>
          <w:rFonts w:eastAsia="Times New Roman" w:cs="Times New Roman"/>
          <w:szCs w:val="20"/>
        </w:rPr>
        <w:t xml:space="preserve"> </w:t>
      </w:r>
      <w:r w:rsidR="005E3550" w:rsidRPr="005E3550">
        <w:rPr>
          <w:rFonts w:eastAsia="Times New Roman" w:cs="Times New Roman"/>
          <w:szCs w:val="20"/>
        </w:rPr>
        <w:t>mismo servicio público con otra Administración Pública. Por otra parte, la delegación de competencias estatales o autonómicas en los Municipios debe ir acompañada de la correspondiente</w:t>
      </w:r>
      <w:r w:rsidR="005E3550">
        <w:rPr>
          <w:rFonts w:eastAsia="Times New Roman" w:cs="Times New Roman"/>
          <w:szCs w:val="20"/>
        </w:rPr>
        <w:t xml:space="preserve"> </w:t>
      </w:r>
      <w:r w:rsidR="005E3550" w:rsidRPr="005E3550">
        <w:rPr>
          <w:rFonts w:eastAsia="Times New Roman" w:cs="Times New Roman"/>
          <w:szCs w:val="20"/>
        </w:rPr>
        <w:t>dotación presupuestaria, su duración no será inferior a los 5 años y la Administración que delega se reservará los mecanismos de control</w:t>
      </w:r>
      <w:r w:rsidR="005E3550">
        <w:rPr>
          <w:rFonts w:eastAsia="Times New Roman" w:cs="Times New Roman"/>
          <w:szCs w:val="20"/>
        </w:rPr>
        <w:t xml:space="preserve"> </w:t>
      </w:r>
      <w:r w:rsidR="005E3550" w:rsidRPr="005E3550">
        <w:rPr>
          <w:rFonts w:eastAsia="Times New Roman" w:cs="Times New Roman"/>
          <w:szCs w:val="20"/>
        </w:rPr>
        <w:t>precisos para asegurar la adecuada prestación del servicio delegado.</w:t>
      </w:r>
    </w:p>
    <w:p w:rsidR="00BC069B" w:rsidRDefault="00BC069B" w:rsidP="009F0B3D">
      <w:pPr>
        <w:pStyle w:val="INF-TEXTO"/>
        <w:tabs>
          <w:tab w:val="clear" w:pos="992"/>
        </w:tabs>
        <w:spacing w:after="240"/>
        <w:rPr>
          <w:rFonts w:eastAsia="Times New Roman" w:cs="Times New Roman"/>
          <w:szCs w:val="20"/>
        </w:rPr>
      </w:pPr>
      <w:r>
        <w:rPr>
          <w:rFonts w:eastAsia="Times New Roman" w:cs="Times New Roman"/>
          <w:szCs w:val="20"/>
        </w:rPr>
        <w:t xml:space="preserve">Respecto al segundo de sus objetivos </w:t>
      </w:r>
      <w:r w:rsidRPr="00953075">
        <w:rPr>
          <w:rFonts w:eastAsia="Times New Roman" w:cs="Times New Roman"/>
          <w:b/>
          <w:szCs w:val="20"/>
        </w:rPr>
        <w:t>de racionalizar la estructura organizativa de la Administración local</w:t>
      </w:r>
      <w:r w:rsidRPr="007C26A4">
        <w:rPr>
          <w:rFonts w:eastAsia="Times New Roman" w:cs="Times New Roman"/>
          <w:szCs w:val="20"/>
        </w:rPr>
        <w:t xml:space="preserve"> </w:t>
      </w:r>
      <w:r w:rsidR="009F0B3D">
        <w:rPr>
          <w:rFonts w:eastAsia="Times New Roman" w:cs="Times New Roman"/>
          <w:szCs w:val="20"/>
        </w:rPr>
        <w:t>en lo que ahora nos interesa</w:t>
      </w:r>
      <w:r>
        <w:rPr>
          <w:rFonts w:eastAsia="Times New Roman" w:cs="Times New Roman"/>
          <w:szCs w:val="20"/>
        </w:rPr>
        <w:t xml:space="preserve">, por </w:t>
      </w:r>
      <w:r w:rsidRPr="00BC069B">
        <w:rPr>
          <w:rFonts w:eastAsia="Times New Roman" w:cs="Times New Roman"/>
          <w:szCs w:val="20"/>
        </w:rPr>
        <w:t>primera vez se introducen medidas concretas para fomentar la fusión voluntaria de municipios</w:t>
      </w:r>
      <w:r>
        <w:rPr>
          <w:rFonts w:eastAsia="Times New Roman" w:cs="Times New Roman"/>
          <w:szCs w:val="20"/>
        </w:rPr>
        <w:t xml:space="preserve"> </w:t>
      </w:r>
      <w:r w:rsidRPr="00BC069B">
        <w:rPr>
          <w:rFonts w:eastAsia="Times New Roman" w:cs="Times New Roman"/>
          <w:szCs w:val="20"/>
        </w:rPr>
        <w:t>de forma que se potencie a los municipios que se fusionan ya que contribuyen a racionalizar sus estructuras y superar la atomización</w:t>
      </w:r>
      <w:r>
        <w:rPr>
          <w:rFonts w:eastAsia="Times New Roman" w:cs="Times New Roman"/>
          <w:szCs w:val="20"/>
        </w:rPr>
        <w:t xml:space="preserve"> </w:t>
      </w:r>
      <w:r w:rsidRPr="00BC069B">
        <w:rPr>
          <w:rFonts w:eastAsia="Times New Roman" w:cs="Times New Roman"/>
          <w:szCs w:val="20"/>
        </w:rPr>
        <w:t>del mapa municipal.</w:t>
      </w:r>
      <w:r w:rsidR="009F0B3D">
        <w:rPr>
          <w:rFonts w:eastAsia="Times New Roman" w:cs="Times New Roman"/>
          <w:szCs w:val="20"/>
        </w:rPr>
        <w:t xml:space="preserve"> </w:t>
      </w:r>
      <w:r w:rsidR="009F0B3D" w:rsidRPr="009F0B3D">
        <w:rPr>
          <w:rFonts w:eastAsia="Times New Roman" w:cs="Times New Roman"/>
          <w:szCs w:val="20"/>
        </w:rPr>
        <w:t>Entre estas medidas de incentivo se encuentran el incremento de su financiación, la preferencia en la asignación de planes de</w:t>
      </w:r>
      <w:r w:rsidR="009F0B3D">
        <w:rPr>
          <w:rFonts w:eastAsia="Times New Roman" w:cs="Times New Roman"/>
          <w:szCs w:val="20"/>
        </w:rPr>
        <w:t xml:space="preserve"> </w:t>
      </w:r>
      <w:r w:rsidR="009F0B3D" w:rsidRPr="009F0B3D">
        <w:rPr>
          <w:rFonts w:eastAsia="Times New Roman" w:cs="Times New Roman"/>
          <w:szCs w:val="20"/>
        </w:rPr>
        <w:t>cooperación local o de subvenciones, o la dispensa en la prestación de nuevos servicios obligatorios como consecuencia del aumento</w:t>
      </w:r>
      <w:r w:rsidR="009F0B3D">
        <w:rPr>
          <w:rFonts w:eastAsia="Times New Roman" w:cs="Times New Roman"/>
          <w:szCs w:val="20"/>
        </w:rPr>
        <w:t xml:space="preserve"> </w:t>
      </w:r>
      <w:r w:rsidR="009F0B3D" w:rsidRPr="009F0B3D">
        <w:rPr>
          <w:rFonts w:eastAsia="Times New Roman" w:cs="Times New Roman"/>
          <w:szCs w:val="20"/>
        </w:rPr>
        <w:t>poblacional</w:t>
      </w:r>
      <w:r w:rsidR="009F0B3D">
        <w:rPr>
          <w:rFonts w:eastAsia="Times New Roman" w:cs="Times New Roman"/>
          <w:szCs w:val="20"/>
        </w:rPr>
        <w:t xml:space="preserve">, </w:t>
      </w:r>
      <w:r w:rsidR="009F0B3D" w:rsidRPr="009F0B3D">
        <w:rPr>
          <w:rFonts w:eastAsia="Times New Roman" w:cs="Times New Roman"/>
          <w:szCs w:val="20"/>
        </w:rPr>
        <w:t>medidas de fusiones municipales incentivadas, que encuentran respaldo en la más reciente</w:t>
      </w:r>
      <w:r w:rsidR="009F0B3D">
        <w:rPr>
          <w:rFonts w:eastAsia="Times New Roman" w:cs="Times New Roman"/>
          <w:szCs w:val="20"/>
        </w:rPr>
        <w:t xml:space="preserve"> </w:t>
      </w:r>
      <w:r w:rsidR="009F0B3D" w:rsidRPr="009F0B3D">
        <w:rPr>
          <w:rFonts w:eastAsia="Times New Roman" w:cs="Times New Roman"/>
          <w:szCs w:val="20"/>
        </w:rPr>
        <w:lastRenderedPageBreak/>
        <w:t xml:space="preserve">jurisprudencia constitucional, STC 103/2013, de 25 de abril, </w:t>
      </w:r>
      <w:r w:rsidR="009F0B3D">
        <w:rPr>
          <w:rFonts w:eastAsia="Times New Roman" w:cs="Times New Roman"/>
          <w:szCs w:val="20"/>
        </w:rPr>
        <w:t xml:space="preserve">y </w:t>
      </w:r>
      <w:r w:rsidR="009F0B3D" w:rsidRPr="009F0B3D">
        <w:rPr>
          <w:rFonts w:eastAsia="Times New Roman" w:cs="Times New Roman"/>
          <w:szCs w:val="20"/>
        </w:rPr>
        <w:t>supondrán, en definitiva, que los municipios fusionados percibirán un</w:t>
      </w:r>
      <w:r w:rsidR="009F0B3D">
        <w:rPr>
          <w:rFonts w:eastAsia="Times New Roman" w:cs="Times New Roman"/>
          <w:szCs w:val="20"/>
        </w:rPr>
        <w:t xml:space="preserve"> </w:t>
      </w:r>
      <w:r w:rsidR="009F0B3D" w:rsidRPr="009F0B3D">
        <w:rPr>
          <w:rFonts w:eastAsia="Times New Roman" w:cs="Times New Roman"/>
          <w:szCs w:val="20"/>
        </w:rPr>
        <w:t>aumento de la financiación en la medida en que los municipios de menor población recibirán menos financiación.</w:t>
      </w:r>
    </w:p>
    <w:p w:rsidR="00A047D0" w:rsidRPr="00A047D0" w:rsidRDefault="00A047D0" w:rsidP="00A047D0">
      <w:pPr>
        <w:pStyle w:val="INF-TEXTO"/>
        <w:tabs>
          <w:tab w:val="clear" w:pos="992"/>
        </w:tabs>
        <w:spacing w:after="240"/>
        <w:rPr>
          <w:rFonts w:eastAsia="Times New Roman" w:cs="Times New Roman"/>
          <w:szCs w:val="20"/>
        </w:rPr>
      </w:pPr>
      <w:r w:rsidRPr="00A047D0">
        <w:rPr>
          <w:rFonts w:eastAsia="Times New Roman" w:cs="Times New Roman"/>
          <w:szCs w:val="20"/>
        </w:rPr>
        <w:t xml:space="preserve">Para lograr </w:t>
      </w:r>
      <w:r>
        <w:rPr>
          <w:rFonts w:eastAsia="Times New Roman" w:cs="Times New Roman"/>
          <w:szCs w:val="20"/>
        </w:rPr>
        <w:t xml:space="preserve">el tercer objetivo de un </w:t>
      </w:r>
      <w:r w:rsidRPr="00204724">
        <w:rPr>
          <w:rFonts w:eastAsia="Times New Roman" w:cs="Times New Roman"/>
          <w:b/>
          <w:szCs w:val="20"/>
        </w:rPr>
        <w:t>c</w:t>
      </w:r>
      <w:r w:rsidRPr="00953075">
        <w:rPr>
          <w:rFonts w:eastAsia="Times New Roman" w:cs="Times New Roman"/>
          <w:b/>
          <w:szCs w:val="20"/>
        </w:rPr>
        <w:t>ontrol económico-presupuestario más riguroso</w:t>
      </w:r>
      <w:r w:rsidRPr="00A047D0">
        <w:rPr>
          <w:rFonts w:eastAsia="Times New Roman" w:cs="Times New Roman"/>
          <w:szCs w:val="20"/>
        </w:rPr>
        <w:t>, se refuerza el papel de la función interventora en las Entidades</w:t>
      </w:r>
      <w:r>
        <w:rPr>
          <w:rFonts w:eastAsia="Times New Roman" w:cs="Times New Roman"/>
          <w:szCs w:val="20"/>
        </w:rPr>
        <w:t xml:space="preserve"> </w:t>
      </w:r>
      <w:r w:rsidRPr="00A047D0">
        <w:rPr>
          <w:rFonts w:eastAsia="Times New Roman" w:cs="Times New Roman"/>
          <w:szCs w:val="20"/>
        </w:rPr>
        <w:t>Locales. De este modo, el Gobierno fijará las normas sobre los procedimientos de control, metodología de aplicación,</w:t>
      </w:r>
      <w:r>
        <w:rPr>
          <w:rFonts w:eastAsia="Times New Roman" w:cs="Times New Roman"/>
          <w:szCs w:val="20"/>
        </w:rPr>
        <w:t xml:space="preserve"> </w:t>
      </w:r>
      <w:r w:rsidRPr="00A047D0">
        <w:rPr>
          <w:rFonts w:eastAsia="Times New Roman" w:cs="Times New Roman"/>
          <w:szCs w:val="20"/>
        </w:rPr>
        <w:t>criterios de actuación, así como derechos y deberes en el desarrollo de las funciones públicas necesarias en todas las Corporaciones</w:t>
      </w:r>
      <w:r>
        <w:rPr>
          <w:rFonts w:eastAsia="Times New Roman" w:cs="Times New Roman"/>
          <w:szCs w:val="20"/>
        </w:rPr>
        <w:t xml:space="preserve"> </w:t>
      </w:r>
      <w:r w:rsidRPr="00A047D0">
        <w:rPr>
          <w:rFonts w:eastAsia="Times New Roman" w:cs="Times New Roman"/>
          <w:szCs w:val="20"/>
        </w:rPr>
        <w:t>locales. Con ello, se viene a cubrir un vacío legal y se hace posible la aplicación generalizada de técnicas, como la auditoría en sus</w:t>
      </w:r>
      <w:r>
        <w:rPr>
          <w:rFonts w:eastAsia="Times New Roman" w:cs="Times New Roman"/>
          <w:szCs w:val="20"/>
        </w:rPr>
        <w:t xml:space="preserve"> </w:t>
      </w:r>
      <w:r w:rsidRPr="00A047D0">
        <w:rPr>
          <w:rFonts w:eastAsia="Times New Roman" w:cs="Times New Roman"/>
          <w:szCs w:val="20"/>
        </w:rPr>
        <w:t>diversas vertientes, a las Entidades Locales en términos homogéneos a los desarrollados en otros ámbitos del sector público. Para ello,</w:t>
      </w:r>
      <w:r>
        <w:rPr>
          <w:rFonts w:eastAsia="Times New Roman" w:cs="Times New Roman"/>
          <w:szCs w:val="20"/>
        </w:rPr>
        <w:t xml:space="preserve"> </w:t>
      </w:r>
      <w:r w:rsidRPr="00A047D0">
        <w:rPr>
          <w:rFonts w:eastAsia="Times New Roman" w:cs="Times New Roman"/>
          <w:szCs w:val="20"/>
        </w:rPr>
        <w:t>se contará con la participación de la Intervención General de la Administración del Estado.</w:t>
      </w:r>
    </w:p>
    <w:p w:rsidR="009F0B3D" w:rsidRDefault="00A047D0" w:rsidP="00A047D0">
      <w:pPr>
        <w:pStyle w:val="INF-TEXTO"/>
        <w:tabs>
          <w:tab w:val="clear" w:pos="992"/>
        </w:tabs>
        <w:spacing w:after="240"/>
        <w:rPr>
          <w:rFonts w:eastAsia="Times New Roman" w:cs="Times New Roman"/>
          <w:szCs w:val="20"/>
        </w:rPr>
      </w:pPr>
      <w:r w:rsidRPr="00A047D0">
        <w:rPr>
          <w:rFonts w:eastAsia="Times New Roman" w:cs="Times New Roman"/>
          <w:szCs w:val="20"/>
        </w:rPr>
        <w:t>Asimismo, con el objeto de reforzar su independencia con respecto a las Entidades Locales en las que prestan sus servicios los</w:t>
      </w:r>
      <w:r>
        <w:rPr>
          <w:rFonts w:eastAsia="Times New Roman" w:cs="Times New Roman"/>
          <w:szCs w:val="20"/>
        </w:rPr>
        <w:t xml:space="preserve"> </w:t>
      </w:r>
      <w:r w:rsidRPr="00A047D0">
        <w:rPr>
          <w:rFonts w:eastAsia="Times New Roman" w:cs="Times New Roman"/>
          <w:szCs w:val="20"/>
        </w:rPr>
        <w:t>funcionarios con habilitación de carácter nacional, corresponde al Estado su selección, formación y habilitación así como la potestad</w:t>
      </w:r>
      <w:r>
        <w:rPr>
          <w:rFonts w:eastAsia="Times New Roman" w:cs="Times New Roman"/>
          <w:szCs w:val="20"/>
        </w:rPr>
        <w:t xml:space="preserve"> </w:t>
      </w:r>
      <w:r w:rsidRPr="00A047D0">
        <w:rPr>
          <w:rFonts w:eastAsia="Times New Roman" w:cs="Times New Roman"/>
          <w:szCs w:val="20"/>
        </w:rPr>
        <w:t>sancionadora en los casos de las infracciones más graves.</w:t>
      </w:r>
    </w:p>
    <w:p w:rsidR="00BC069B" w:rsidRDefault="00A047D0" w:rsidP="00A047D0">
      <w:pPr>
        <w:pStyle w:val="INF-TEXTO"/>
        <w:tabs>
          <w:tab w:val="clear" w:pos="992"/>
        </w:tabs>
        <w:spacing w:after="240"/>
        <w:rPr>
          <w:rFonts w:eastAsia="Times New Roman" w:cs="Times New Roman"/>
          <w:szCs w:val="20"/>
        </w:rPr>
      </w:pPr>
      <w:r w:rsidRPr="00A047D0">
        <w:rPr>
          <w:rFonts w:eastAsia="Times New Roman" w:cs="Times New Roman"/>
          <w:szCs w:val="20"/>
        </w:rPr>
        <w:t>Finalmente,</w:t>
      </w:r>
      <w:r>
        <w:rPr>
          <w:rFonts w:eastAsia="Times New Roman" w:cs="Times New Roman"/>
          <w:szCs w:val="20"/>
        </w:rPr>
        <w:t xml:space="preserve"> el cuarto objetivo, tendente a </w:t>
      </w:r>
      <w:r w:rsidRPr="00953075">
        <w:rPr>
          <w:rFonts w:eastAsia="Times New Roman" w:cs="Times New Roman"/>
          <w:b/>
          <w:szCs w:val="20"/>
        </w:rPr>
        <w:t>favorecer la iniciativa económica privada</w:t>
      </w:r>
      <w:r w:rsidRPr="00A047D0">
        <w:rPr>
          <w:rFonts w:eastAsia="Times New Roman" w:cs="Times New Roman"/>
          <w:szCs w:val="20"/>
        </w:rPr>
        <w:t xml:space="preserve">, evitando intervenciones administrativas desproporcionadas, </w:t>
      </w:r>
      <w:r>
        <w:rPr>
          <w:rFonts w:eastAsia="Times New Roman" w:cs="Times New Roman"/>
          <w:szCs w:val="20"/>
        </w:rPr>
        <w:t xml:space="preserve">para lo que </w:t>
      </w:r>
      <w:r w:rsidRPr="00A047D0">
        <w:rPr>
          <w:rFonts w:eastAsia="Times New Roman" w:cs="Times New Roman"/>
          <w:szCs w:val="20"/>
        </w:rPr>
        <w:t>se limita el</w:t>
      </w:r>
      <w:r>
        <w:rPr>
          <w:rFonts w:eastAsia="Times New Roman" w:cs="Times New Roman"/>
          <w:szCs w:val="20"/>
        </w:rPr>
        <w:t xml:space="preserve"> </w:t>
      </w:r>
      <w:r w:rsidRPr="00A047D0">
        <w:rPr>
          <w:rFonts w:eastAsia="Times New Roman" w:cs="Times New Roman"/>
          <w:szCs w:val="20"/>
        </w:rPr>
        <w:t>uso de autorizaciones administrativas para iniciar una actividad económica a casos en los que su necesidad y proporcionalidad queden</w:t>
      </w:r>
      <w:r>
        <w:rPr>
          <w:rFonts w:eastAsia="Times New Roman" w:cs="Times New Roman"/>
          <w:szCs w:val="20"/>
        </w:rPr>
        <w:t xml:space="preserve"> </w:t>
      </w:r>
      <w:r w:rsidRPr="00A047D0">
        <w:rPr>
          <w:rFonts w:eastAsia="Times New Roman" w:cs="Times New Roman"/>
          <w:szCs w:val="20"/>
        </w:rPr>
        <w:t xml:space="preserve">claramente justificadas. </w:t>
      </w:r>
    </w:p>
    <w:p w:rsidR="00A047D0" w:rsidRPr="00A047D0" w:rsidRDefault="00A047D0" w:rsidP="00A047D0">
      <w:pPr>
        <w:pStyle w:val="INF-TEXTO"/>
        <w:tabs>
          <w:tab w:val="clear" w:pos="992"/>
        </w:tabs>
        <w:spacing w:after="240"/>
        <w:rPr>
          <w:rFonts w:eastAsia="Times New Roman" w:cs="Times New Roman"/>
          <w:szCs w:val="20"/>
        </w:rPr>
      </w:pPr>
      <w:r>
        <w:rPr>
          <w:rFonts w:eastAsia="Times New Roman" w:cs="Times New Roman"/>
          <w:szCs w:val="20"/>
        </w:rPr>
        <w:t xml:space="preserve">Para llevar a término estos objetivos la Ley </w:t>
      </w:r>
      <w:r w:rsidRPr="00A047D0">
        <w:rPr>
          <w:rFonts w:eastAsia="Times New Roman" w:cs="Times New Roman"/>
          <w:szCs w:val="20"/>
        </w:rPr>
        <w:t>tiene como objeto principal modificar la Ley 7/1985, de 2 de abril, Reguladora de las Bases del Régimen Local</w:t>
      </w:r>
      <w:r w:rsidR="00731990">
        <w:rPr>
          <w:rFonts w:eastAsia="Times New Roman" w:cs="Times New Roman"/>
          <w:szCs w:val="20"/>
        </w:rPr>
        <w:t xml:space="preserve"> (en adelante LBRL)</w:t>
      </w:r>
      <w:r w:rsidRPr="00A047D0">
        <w:rPr>
          <w:rFonts w:eastAsia="Times New Roman" w:cs="Times New Roman"/>
          <w:szCs w:val="20"/>
        </w:rPr>
        <w:t>,</w:t>
      </w:r>
      <w:r>
        <w:rPr>
          <w:rFonts w:eastAsia="Times New Roman" w:cs="Times New Roman"/>
          <w:szCs w:val="20"/>
        </w:rPr>
        <w:t xml:space="preserve"> </w:t>
      </w:r>
      <w:r w:rsidRPr="00A047D0">
        <w:rPr>
          <w:rFonts w:eastAsia="Times New Roman" w:cs="Times New Roman"/>
          <w:szCs w:val="20"/>
        </w:rPr>
        <w:t>así como el texto refundido de la Ley Reguladora de las Haciendas Locales, aprobado por el Real Decreto Legislativo 2/2004, de 5 de</w:t>
      </w:r>
      <w:r>
        <w:rPr>
          <w:rFonts w:eastAsia="Times New Roman" w:cs="Times New Roman"/>
          <w:szCs w:val="20"/>
        </w:rPr>
        <w:t xml:space="preserve"> </w:t>
      </w:r>
      <w:r w:rsidRPr="00A047D0">
        <w:rPr>
          <w:rFonts w:eastAsia="Times New Roman" w:cs="Times New Roman"/>
          <w:szCs w:val="20"/>
        </w:rPr>
        <w:t>marzo. Asimismo, se derogan, entre otras, la disposición adicional segunda y la disposición transitoria séptima de la Ley 7/2007, de</w:t>
      </w:r>
      <w:r>
        <w:rPr>
          <w:rFonts w:eastAsia="Times New Roman" w:cs="Times New Roman"/>
          <w:szCs w:val="20"/>
        </w:rPr>
        <w:t xml:space="preserve"> </w:t>
      </w:r>
      <w:r w:rsidRPr="00A047D0">
        <w:rPr>
          <w:rFonts w:eastAsia="Times New Roman" w:cs="Times New Roman"/>
          <w:szCs w:val="20"/>
        </w:rPr>
        <w:t>12 de abril, del Estatuto Básico del Empleado Público, y se modifica la Ley 30/1992, de 26 de noviembre, de Régimen Jurídico de las</w:t>
      </w:r>
      <w:r>
        <w:rPr>
          <w:rFonts w:eastAsia="Times New Roman" w:cs="Times New Roman"/>
          <w:szCs w:val="20"/>
        </w:rPr>
        <w:t xml:space="preserve"> </w:t>
      </w:r>
      <w:r w:rsidRPr="00A047D0">
        <w:rPr>
          <w:rFonts w:eastAsia="Times New Roman" w:cs="Times New Roman"/>
          <w:szCs w:val="20"/>
        </w:rPr>
        <w:t>Administraciones Públicas y del Procedimiento Administrativo Común, para incluir una nueva disposición adicional.</w:t>
      </w:r>
    </w:p>
    <w:p w:rsidR="00A047D0" w:rsidRDefault="00A047D0" w:rsidP="00A91BDA">
      <w:pPr>
        <w:pStyle w:val="INF-TEXTO"/>
        <w:tabs>
          <w:tab w:val="clear" w:pos="992"/>
        </w:tabs>
        <w:spacing w:before="240" w:after="360"/>
        <w:rPr>
          <w:rFonts w:eastAsia="Times New Roman" w:cs="Times New Roman"/>
          <w:szCs w:val="20"/>
        </w:rPr>
      </w:pPr>
      <w:r w:rsidRPr="00A047D0">
        <w:rPr>
          <w:rFonts w:eastAsia="Times New Roman" w:cs="Times New Roman"/>
          <w:szCs w:val="20"/>
        </w:rPr>
        <w:t>Por otra parte, la Ley incluye una serie de disposiciones adicionales y de disposiciones transitorias, destacando aquellas que se</w:t>
      </w:r>
      <w:r>
        <w:rPr>
          <w:rFonts w:eastAsia="Times New Roman" w:cs="Times New Roman"/>
          <w:szCs w:val="20"/>
        </w:rPr>
        <w:t xml:space="preserve"> </w:t>
      </w:r>
      <w:r w:rsidRPr="00A047D0">
        <w:rPr>
          <w:rFonts w:eastAsia="Times New Roman" w:cs="Times New Roman"/>
          <w:szCs w:val="20"/>
        </w:rPr>
        <w:t xml:space="preserve">refieren a la asunción por las Comunidades Autónomas de las competencias relativas a la salud y a </w:t>
      </w:r>
      <w:r w:rsidRPr="00A047D0">
        <w:rPr>
          <w:rFonts w:eastAsia="Times New Roman" w:cs="Times New Roman"/>
          <w:szCs w:val="20"/>
        </w:rPr>
        <w:lastRenderedPageBreak/>
        <w:t>servicios sociales, que quedan</w:t>
      </w:r>
      <w:r>
        <w:rPr>
          <w:rFonts w:eastAsia="Times New Roman" w:cs="Times New Roman"/>
          <w:szCs w:val="20"/>
        </w:rPr>
        <w:t xml:space="preserve"> </w:t>
      </w:r>
      <w:r w:rsidRPr="00A047D0">
        <w:rPr>
          <w:rFonts w:eastAsia="Times New Roman" w:cs="Times New Roman"/>
          <w:szCs w:val="20"/>
        </w:rPr>
        <w:t>referenciadas al que será el nuevo sistema de financiación autonómica y de las Haciendas Locales.</w:t>
      </w:r>
      <w:r>
        <w:rPr>
          <w:rFonts w:eastAsia="Times New Roman" w:cs="Times New Roman"/>
          <w:szCs w:val="20"/>
        </w:rPr>
        <w:t xml:space="preserve"> </w:t>
      </w:r>
      <w:r w:rsidRPr="00A047D0">
        <w:rPr>
          <w:rFonts w:eastAsia="Times New Roman" w:cs="Times New Roman"/>
          <w:szCs w:val="20"/>
        </w:rPr>
        <w:t>La Ley se cierra con una disposición derogatoria única y seis disposiciones finales que aluden, entre otros elementos, a los títulos</w:t>
      </w:r>
      <w:r>
        <w:rPr>
          <w:rFonts w:eastAsia="Times New Roman" w:cs="Times New Roman"/>
          <w:szCs w:val="20"/>
        </w:rPr>
        <w:t xml:space="preserve"> </w:t>
      </w:r>
      <w:r w:rsidRPr="00A047D0">
        <w:rPr>
          <w:rFonts w:eastAsia="Times New Roman" w:cs="Times New Roman"/>
          <w:szCs w:val="20"/>
        </w:rPr>
        <w:t>competenciales en virtud de los que se aprueba esta Ley y a su inmediata entrada en vigor.</w:t>
      </w:r>
    </w:p>
    <w:p w:rsidR="00154398" w:rsidRDefault="00154398" w:rsidP="00A91BDA">
      <w:pPr>
        <w:pStyle w:val="INF-SUBTITULO"/>
        <w:spacing w:before="240" w:after="240"/>
        <w:ind w:left="426" w:hanging="66"/>
        <w:jc w:val="both"/>
      </w:pPr>
      <w:r>
        <w:t xml:space="preserve">II. El fundamento constitucional de la Ley. Marco normativo en el que se inserta.  </w:t>
      </w:r>
    </w:p>
    <w:p w:rsidR="00EE686E" w:rsidRDefault="00E92200" w:rsidP="00A91BDA">
      <w:pPr>
        <w:pStyle w:val="INF-TEXTO"/>
        <w:tabs>
          <w:tab w:val="clear" w:pos="992"/>
        </w:tabs>
        <w:spacing w:before="240" w:after="120"/>
        <w:rPr>
          <w:rFonts w:eastAsia="Times New Roman" w:cs="Times New Roman"/>
          <w:szCs w:val="20"/>
        </w:rPr>
      </w:pPr>
      <w:r w:rsidRPr="00E92200">
        <w:rPr>
          <w:rFonts w:eastAsia="Times New Roman" w:cs="Times New Roman"/>
          <w:szCs w:val="20"/>
        </w:rPr>
        <w:t xml:space="preserve">Decíamos en el apartado precedente </w:t>
      </w:r>
      <w:r w:rsidR="00EE686E">
        <w:rPr>
          <w:rFonts w:eastAsia="Times New Roman" w:cs="Times New Roman"/>
          <w:szCs w:val="20"/>
        </w:rPr>
        <w:t>que</w:t>
      </w:r>
      <w:r>
        <w:rPr>
          <w:rFonts w:eastAsia="Times New Roman" w:cs="Times New Roman"/>
          <w:szCs w:val="20"/>
        </w:rPr>
        <w:t xml:space="preserve"> la disposición final quinta, </w:t>
      </w:r>
      <w:r w:rsidR="00EE686E">
        <w:rPr>
          <w:rFonts w:eastAsia="Times New Roman" w:cs="Times New Roman"/>
          <w:szCs w:val="20"/>
        </w:rPr>
        <w:t>establece que la Ley se dicta al amparo de lo</w:t>
      </w:r>
      <w:r>
        <w:rPr>
          <w:rFonts w:eastAsia="Times New Roman" w:cs="Times New Roman"/>
          <w:szCs w:val="20"/>
        </w:rPr>
        <w:t xml:space="preserve">s </w:t>
      </w:r>
      <w:r w:rsidRPr="005E3550">
        <w:rPr>
          <w:rFonts w:eastAsia="Times New Roman" w:cs="Times New Roman"/>
          <w:szCs w:val="20"/>
        </w:rPr>
        <w:t xml:space="preserve">títulos competenciales recogidos en los </w:t>
      </w:r>
      <w:r w:rsidRPr="0007686B">
        <w:rPr>
          <w:rFonts w:eastAsia="Times New Roman" w:cs="Times New Roman"/>
          <w:b/>
          <w:szCs w:val="20"/>
        </w:rPr>
        <w:t>apartados 14 y 18 del art. 149.1 de la Constitución</w:t>
      </w:r>
      <w:r w:rsidR="0007686B">
        <w:rPr>
          <w:rFonts w:eastAsia="Times New Roman" w:cs="Times New Roman"/>
          <w:szCs w:val="20"/>
        </w:rPr>
        <w:t>:</w:t>
      </w:r>
    </w:p>
    <w:p w:rsidR="00154398" w:rsidRPr="00154398" w:rsidRDefault="00154398" w:rsidP="00A91BDA">
      <w:pPr>
        <w:spacing w:after="120" w:line="336" w:lineRule="atLeast"/>
        <w:ind w:left="1080"/>
        <w:jc w:val="both"/>
        <w:rPr>
          <w:rFonts w:ascii="Arial" w:hAnsi="Arial" w:cs="Arial"/>
          <w:color w:val="000000"/>
          <w:sz w:val="18"/>
          <w:szCs w:val="18"/>
        </w:rPr>
      </w:pPr>
      <w:r w:rsidRPr="00154398">
        <w:rPr>
          <w:rFonts w:ascii="Arial" w:hAnsi="Arial" w:cs="Arial"/>
          <w:color w:val="000000"/>
          <w:sz w:val="18"/>
          <w:szCs w:val="18"/>
        </w:rPr>
        <w:t>Artículo 149 </w:t>
      </w:r>
    </w:p>
    <w:p w:rsidR="00154398" w:rsidRPr="00154398" w:rsidRDefault="00154398" w:rsidP="00A91BDA">
      <w:pPr>
        <w:spacing w:after="0" w:line="336" w:lineRule="atLeast"/>
        <w:ind w:left="1080"/>
        <w:jc w:val="both"/>
        <w:rPr>
          <w:rFonts w:ascii="Arial" w:hAnsi="Arial" w:cs="Arial"/>
          <w:color w:val="000000"/>
          <w:sz w:val="18"/>
          <w:szCs w:val="18"/>
        </w:rPr>
      </w:pPr>
      <w:r w:rsidRPr="00154398">
        <w:rPr>
          <w:rFonts w:ascii="Arial" w:hAnsi="Arial" w:cs="Arial"/>
          <w:color w:val="000000"/>
          <w:sz w:val="18"/>
          <w:szCs w:val="18"/>
        </w:rPr>
        <w:t xml:space="preserve">1. El </w:t>
      </w:r>
      <w:r w:rsidRPr="0070399C">
        <w:rPr>
          <w:rFonts w:ascii="Arial" w:hAnsi="Arial" w:cs="Arial"/>
          <w:color w:val="000000"/>
          <w:sz w:val="18"/>
          <w:szCs w:val="18"/>
        </w:rPr>
        <w:t>Estado</w:t>
      </w:r>
      <w:r w:rsidRPr="00154398">
        <w:rPr>
          <w:rFonts w:ascii="Arial" w:hAnsi="Arial" w:cs="Arial"/>
          <w:color w:val="000000"/>
          <w:sz w:val="18"/>
          <w:szCs w:val="18"/>
        </w:rPr>
        <w:t xml:space="preserve"> tiene </w:t>
      </w:r>
      <w:r w:rsidRPr="0070399C">
        <w:rPr>
          <w:rFonts w:ascii="Arial" w:hAnsi="Arial" w:cs="Arial"/>
          <w:color w:val="000000"/>
          <w:sz w:val="18"/>
          <w:szCs w:val="18"/>
        </w:rPr>
        <w:t>competencia exclusiva</w:t>
      </w:r>
      <w:r w:rsidRPr="00154398">
        <w:rPr>
          <w:rFonts w:ascii="Arial" w:hAnsi="Arial" w:cs="Arial"/>
          <w:color w:val="000000"/>
          <w:sz w:val="18"/>
          <w:szCs w:val="18"/>
        </w:rPr>
        <w:t xml:space="preserve"> sobre las siguientes materias:</w:t>
      </w:r>
    </w:p>
    <w:p w:rsidR="00154398" w:rsidRPr="00EC60E8" w:rsidRDefault="00154398" w:rsidP="00A91BDA">
      <w:pPr>
        <w:spacing w:after="0" w:line="336" w:lineRule="atLeast"/>
        <w:ind w:left="1080"/>
        <w:jc w:val="both"/>
        <w:rPr>
          <w:rFonts w:ascii="Arial" w:hAnsi="Arial" w:cs="Arial"/>
          <w:color w:val="000000"/>
          <w:sz w:val="18"/>
          <w:szCs w:val="18"/>
        </w:rPr>
      </w:pPr>
      <w:r w:rsidRPr="00EC60E8">
        <w:rPr>
          <w:rFonts w:ascii="Arial" w:hAnsi="Arial" w:cs="Arial"/>
          <w:color w:val="000000"/>
          <w:sz w:val="18"/>
          <w:szCs w:val="18"/>
        </w:rPr>
        <w:t>14</w:t>
      </w:r>
      <w:r w:rsidR="00553892" w:rsidRPr="00EC60E8">
        <w:rPr>
          <w:rFonts w:ascii="Arial" w:hAnsi="Arial" w:cs="Arial"/>
          <w:color w:val="000000"/>
          <w:sz w:val="18"/>
          <w:szCs w:val="18"/>
        </w:rPr>
        <w:t>. ª</w:t>
      </w:r>
      <w:r w:rsidRPr="00EC60E8">
        <w:rPr>
          <w:rFonts w:ascii="Arial" w:hAnsi="Arial" w:cs="Arial"/>
          <w:color w:val="000000"/>
          <w:sz w:val="18"/>
          <w:szCs w:val="18"/>
        </w:rPr>
        <w:t xml:space="preserve"> </w:t>
      </w:r>
      <w:r w:rsidRPr="0070399C">
        <w:rPr>
          <w:rFonts w:ascii="Arial" w:hAnsi="Arial" w:cs="Arial"/>
          <w:color w:val="000000"/>
          <w:sz w:val="18"/>
          <w:szCs w:val="18"/>
        </w:rPr>
        <w:t xml:space="preserve">Hacienda general </w:t>
      </w:r>
      <w:r w:rsidRPr="00EC60E8">
        <w:rPr>
          <w:rFonts w:ascii="Arial" w:hAnsi="Arial" w:cs="Arial"/>
          <w:color w:val="000000"/>
          <w:sz w:val="18"/>
          <w:szCs w:val="18"/>
        </w:rPr>
        <w:t xml:space="preserve">y </w:t>
      </w:r>
      <w:r w:rsidRPr="0070399C">
        <w:rPr>
          <w:rFonts w:ascii="Arial" w:hAnsi="Arial" w:cs="Arial"/>
          <w:color w:val="000000"/>
          <w:sz w:val="18"/>
          <w:szCs w:val="18"/>
        </w:rPr>
        <w:t>Deuda del Estado</w:t>
      </w:r>
      <w:r w:rsidRPr="00EC60E8">
        <w:rPr>
          <w:rFonts w:ascii="Arial" w:hAnsi="Arial" w:cs="Arial"/>
          <w:color w:val="000000"/>
          <w:sz w:val="18"/>
          <w:szCs w:val="18"/>
        </w:rPr>
        <w:t>.</w:t>
      </w:r>
    </w:p>
    <w:p w:rsidR="00154398" w:rsidRPr="00EC60E8" w:rsidRDefault="00154398" w:rsidP="0070399C">
      <w:pPr>
        <w:spacing w:after="360" w:line="336" w:lineRule="atLeast"/>
        <w:ind w:left="1080"/>
        <w:jc w:val="both"/>
        <w:rPr>
          <w:rFonts w:ascii="Arial" w:hAnsi="Arial" w:cs="Arial"/>
          <w:color w:val="000000"/>
          <w:sz w:val="18"/>
          <w:szCs w:val="18"/>
        </w:rPr>
      </w:pPr>
      <w:r w:rsidRPr="00EC60E8">
        <w:rPr>
          <w:rFonts w:ascii="Arial" w:hAnsi="Arial" w:cs="Arial"/>
          <w:color w:val="000000"/>
          <w:sz w:val="18"/>
          <w:szCs w:val="18"/>
        </w:rPr>
        <w:t xml:space="preserve">18.ª </w:t>
      </w:r>
      <w:r w:rsidRPr="0070399C">
        <w:rPr>
          <w:rFonts w:ascii="Arial" w:hAnsi="Arial" w:cs="Arial"/>
          <w:color w:val="000000"/>
          <w:sz w:val="18"/>
          <w:szCs w:val="18"/>
        </w:rPr>
        <w:t>Las bases del régimen jurídico de las Administraciones públicas</w:t>
      </w:r>
      <w:r w:rsidRPr="00EC60E8">
        <w:rPr>
          <w:rFonts w:ascii="Arial" w:hAnsi="Arial" w:cs="Arial"/>
          <w:color w:val="000000"/>
          <w:sz w:val="18"/>
          <w:szCs w:val="18"/>
        </w:rPr>
        <w:t xml:space="preserve"> y del régimen estatutario de sus funcionarios que, en todo caso, garantizarán a los administrados un tratamiento común ante ellas; el procedimiento administrativo común , sin perjuicio de las especialidades derivadas de la organización propia de las Comunidades Autónomas; legislación sobre expropiación forzosa ; legislación básica sobre contratos y concesiones administrativas y el sistema de responsabilidad de todas las Administraciones públicas .</w:t>
      </w:r>
    </w:p>
    <w:p w:rsidR="00EE686E" w:rsidRDefault="00154398" w:rsidP="00A91BDA">
      <w:pPr>
        <w:pStyle w:val="INF-TEXTO"/>
        <w:tabs>
          <w:tab w:val="clear" w:pos="992"/>
        </w:tabs>
        <w:spacing w:after="240"/>
        <w:rPr>
          <w:rFonts w:eastAsia="Times New Roman" w:cs="Times New Roman"/>
          <w:szCs w:val="20"/>
        </w:rPr>
      </w:pPr>
      <w:r>
        <w:rPr>
          <w:rFonts w:eastAsia="Times New Roman" w:cs="Times New Roman"/>
          <w:szCs w:val="20"/>
        </w:rPr>
        <w:t xml:space="preserve">El ya citado dictamen del Consejo de Estado considera correcta la </w:t>
      </w:r>
      <w:r w:rsidRPr="00154398">
        <w:rPr>
          <w:rFonts w:eastAsia="Times New Roman" w:cs="Times New Roman"/>
          <w:szCs w:val="20"/>
        </w:rPr>
        <w:t xml:space="preserve">cita conjunta de ambos títulos, habida cuenta de la estrecha vinculación existente entre el ámbito competencial de las entidades locales y las Haciendas locales (SSTC 237/1992, 233/1999 y 134/2011), conexión que se proyecta de manera evidente sobre la regulación contenida en </w:t>
      </w:r>
      <w:r>
        <w:rPr>
          <w:rFonts w:eastAsia="Times New Roman" w:cs="Times New Roman"/>
          <w:szCs w:val="20"/>
        </w:rPr>
        <w:t>la Ley</w:t>
      </w:r>
      <w:r w:rsidRPr="00154398">
        <w:rPr>
          <w:rFonts w:eastAsia="Times New Roman" w:cs="Times New Roman"/>
          <w:szCs w:val="20"/>
        </w:rPr>
        <w:t>, que somete a profunda revisión el régimen jurídico aplicable a la Administración local, incluyendo a tal efecto numerosos preceptos que afectan a su régimen de competencias y a materias que directa o indirectamente se encuentran ligadas a cuestiones tales como la financiación de los servicios mínimos obligatorios, la suficiencia financiera y otras manifestaciones de la regulación de las Haciendas locales.</w:t>
      </w:r>
    </w:p>
    <w:p w:rsidR="00D93B96" w:rsidRDefault="00154398" w:rsidP="00A91BDA">
      <w:pPr>
        <w:pStyle w:val="INF-TEXTO"/>
        <w:tabs>
          <w:tab w:val="clear" w:pos="992"/>
        </w:tabs>
        <w:spacing w:after="240"/>
        <w:rPr>
          <w:rFonts w:eastAsia="Times New Roman" w:cs="Times New Roman"/>
          <w:szCs w:val="20"/>
        </w:rPr>
      </w:pPr>
      <w:r>
        <w:rPr>
          <w:rFonts w:eastAsia="Times New Roman" w:cs="Times New Roman"/>
          <w:szCs w:val="20"/>
        </w:rPr>
        <w:t xml:space="preserve">Decíamos igualmente que </w:t>
      </w:r>
      <w:r w:rsidR="00E92200">
        <w:rPr>
          <w:rFonts w:eastAsia="Times New Roman" w:cs="Times New Roman"/>
          <w:szCs w:val="20"/>
        </w:rPr>
        <w:t>con fundamento en estos preceptos la norma legal establece</w:t>
      </w:r>
      <w:r w:rsidR="00E92200" w:rsidRPr="00615870">
        <w:rPr>
          <w:rFonts w:eastAsia="Times New Roman" w:cs="Times New Roman"/>
          <w:szCs w:val="20"/>
        </w:rPr>
        <w:t xml:space="preserve"> un nuevo régimen jurídico aplicable a las entidades locales, que trae consecuencia a su vez de los referidos principios de estabilidad y sostenibilidad contenidos en la </w:t>
      </w:r>
      <w:r w:rsidR="003C52B1" w:rsidRPr="008519B3">
        <w:t>LOEP</w:t>
      </w:r>
      <w:r w:rsidR="00E92200" w:rsidRPr="00615870">
        <w:rPr>
          <w:rFonts w:eastAsia="Times New Roman" w:cs="Times New Roman"/>
          <w:szCs w:val="20"/>
        </w:rPr>
        <w:t>, cuyo fundamento constitucional se encuentra en el artículo 135</w:t>
      </w:r>
      <w:r w:rsidR="00074C3B">
        <w:rPr>
          <w:rFonts w:eastAsia="Times New Roman" w:cs="Times New Roman"/>
          <w:szCs w:val="20"/>
        </w:rPr>
        <w:t xml:space="preserve">, y que tras la reforma aprobada el 27 de septiembre de 2011, debe inspirar la actuación de </w:t>
      </w:r>
      <w:r w:rsidR="00074C3B" w:rsidRPr="00BC4DC4">
        <w:rPr>
          <w:rFonts w:eastAsia="Times New Roman" w:cs="Times New Roman"/>
          <w:b/>
          <w:szCs w:val="20"/>
        </w:rPr>
        <w:t>todas</w:t>
      </w:r>
      <w:r w:rsidR="00074C3B">
        <w:rPr>
          <w:rFonts w:eastAsia="Times New Roman" w:cs="Times New Roman"/>
          <w:szCs w:val="20"/>
        </w:rPr>
        <w:t xml:space="preserve"> las Administraciones Públicas</w:t>
      </w:r>
      <w:r w:rsidR="00E92200" w:rsidRPr="00615870">
        <w:rPr>
          <w:rFonts w:eastAsia="Times New Roman" w:cs="Times New Roman"/>
          <w:szCs w:val="20"/>
        </w:rPr>
        <w:t xml:space="preserve">. </w:t>
      </w:r>
    </w:p>
    <w:p w:rsidR="008519B3" w:rsidRDefault="003C52B1" w:rsidP="0070399C">
      <w:pPr>
        <w:pStyle w:val="INF-TEXTO"/>
        <w:tabs>
          <w:tab w:val="clear" w:pos="992"/>
        </w:tabs>
        <w:spacing w:after="240"/>
      </w:pPr>
      <w:r>
        <w:rPr>
          <w:rFonts w:eastAsia="Times New Roman" w:cs="Times New Roman"/>
          <w:szCs w:val="20"/>
        </w:rPr>
        <w:lastRenderedPageBreak/>
        <w:t>E</w:t>
      </w:r>
      <w:r w:rsidR="00D30711">
        <w:rPr>
          <w:rFonts w:eastAsia="Times New Roman" w:cs="Times New Roman"/>
          <w:szCs w:val="20"/>
        </w:rPr>
        <w:t xml:space="preserve">s necesario poner de relieve que a pesar de la estrecha vinculación de la </w:t>
      </w:r>
      <w:r w:rsidR="00D30711" w:rsidRPr="00D30711">
        <w:rPr>
          <w:rFonts w:eastAsia="Times New Roman" w:cs="Times New Roman"/>
          <w:szCs w:val="20"/>
        </w:rPr>
        <w:t xml:space="preserve">reforma </w:t>
      </w:r>
      <w:r w:rsidR="00D30711">
        <w:rPr>
          <w:rFonts w:eastAsia="Times New Roman" w:cs="Times New Roman"/>
          <w:szCs w:val="20"/>
        </w:rPr>
        <w:t xml:space="preserve">operada por la LRSAL </w:t>
      </w:r>
      <w:r w:rsidR="00D30711" w:rsidRPr="00D30711">
        <w:rPr>
          <w:rFonts w:eastAsia="Times New Roman" w:cs="Times New Roman"/>
          <w:szCs w:val="20"/>
        </w:rPr>
        <w:t xml:space="preserve">a las exigencias derivadas de la legislación de estabilidad presupuestaria y sostenibilidad financiera, sin embargo no se invoca </w:t>
      </w:r>
      <w:r w:rsidR="00D30711">
        <w:rPr>
          <w:rFonts w:eastAsia="Times New Roman" w:cs="Times New Roman"/>
          <w:szCs w:val="20"/>
        </w:rPr>
        <w:t>el art. 135 de la CE c</w:t>
      </w:r>
      <w:r w:rsidR="00D30711" w:rsidRPr="00D30711">
        <w:rPr>
          <w:rFonts w:eastAsia="Times New Roman" w:cs="Times New Roman"/>
          <w:szCs w:val="20"/>
        </w:rPr>
        <w:t>omo título competencial</w:t>
      </w:r>
      <w:r w:rsidR="00D30711">
        <w:rPr>
          <w:rFonts w:eastAsia="Times New Roman" w:cs="Times New Roman"/>
          <w:szCs w:val="20"/>
        </w:rPr>
        <w:t xml:space="preserve"> para su </w:t>
      </w:r>
      <w:r w:rsidR="00C074A5">
        <w:rPr>
          <w:rFonts w:eastAsia="Times New Roman" w:cs="Times New Roman"/>
          <w:szCs w:val="20"/>
        </w:rPr>
        <w:t>aprobación</w:t>
      </w:r>
      <w:r w:rsidR="002D3DEE">
        <w:rPr>
          <w:rFonts w:eastAsia="Times New Roman" w:cs="Times New Roman"/>
          <w:szCs w:val="20"/>
        </w:rPr>
        <w:t>, ni el art. 149.1.13 CE que sin embargo sí se incluía en el anteproyecto de Ley</w:t>
      </w:r>
      <w:r w:rsidR="00D30711" w:rsidRPr="00D30711">
        <w:rPr>
          <w:rFonts w:eastAsia="Times New Roman" w:cs="Times New Roman"/>
          <w:szCs w:val="20"/>
        </w:rPr>
        <w:t xml:space="preserve">. </w:t>
      </w:r>
      <w:r w:rsidR="00074C3B">
        <w:rPr>
          <w:rFonts w:eastAsia="Times New Roman" w:cs="Times New Roman"/>
          <w:szCs w:val="20"/>
        </w:rPr>
        <w:t xml:space="preserve">Y ello es debido a que </w:t>
      </w:r>
      <w:r w:rsidR="002D3DEE">
        <w:rPr>
          <w:rFonts w:eastAsia="Times New Roman" w:cs="Times New Roman"/>
          <w:szCs w:val="20"/>
        </w:rPr>
        <w:t>s</w:t>
      </w:r>
      <w:r w:rsidR="0041032A">
        <w:rPr>
          <w:rFonts w:eastAsia="Times New Roman" w:cs="Times New Roman"/>
          <w:szCs w:val="20"/>
        </w:rPr>
        <w:t>i</w:t>
      </w:r>
      <w:r w:rsidR="002D3DEE">
        <w:rPr>
          <w:rFonts w:eastAsia="Times New Roman" w:cs="Times New Roman"/>
          <w:szCs w:val="20"/>
        </w:rPr>
        <w:t xml:space="preserve"> bien </w:t>
      </w:r>
      <w:r w:rsidR="00074C3B">
        <w:rPr>
          <w:rFonts w:eastAsia="Times New Roman" w:cs="Times New Roman"/>
          <w:szCs w:val="20"/>
        </w:rPr>
        <w:t xml:space="preserve">el art. 135 de la CE </w:t>
      </w:r>
      <w:r w:rsidR="002E646B" w:rsidRPr="002E646B">
        <w:rPr>
          <w:rFonts w:eastAsia="Times New Roman" w:cs="Times New Roman"/>
          <w:szCs w:val="20"/>
        </w:rPr>
        <w:t>contempla un mecanismo constitucional preferente, a concretar en la Ley Orgánica 2/2012, en garantía de la efectividad del principio de estabilidad</w:t>
      </w:r>
      <w:r w:rsidR="002E646B">
        <w:rPr>
          <w:rFonts w:eastAsia="Times New Roman" w:cs="Times New Roman"/>
          <w:szCs w:val="20"/>
        </w:rPr>
        <w:t xml:space="preserve">, y cuya </w:t>
      </w:r>
      <w:r w:rsidR="002E646B" w:rsidRPr="002E646B">
        <w:rPr>
          <w:rFonts w:eastAsia="Times New Roman" w:cs="Times New Roman"/>
          <w:szCs w:val="20"/>
        </w:rPr>
        <w:t>remisión a una ley orgánica corrobora la competencia del Estado en la materia</w:t>
      </w:r>
      <w:r w:rsidR="002E646B">
        <w:rPr>
          <w:rFonts w:eastAsia="Times New Roman" w:cs="Times New Roman"/>
          <w:szCs w:val="20"/>
        </w:rPr>
        <w:t xml:space="preserve"> (STC </w:t>
      </w:r>
      <w:r w:rsidR="002E646B" w:rsidRPr="002E646B">
        <w:rPr>
          <w:rFonts w:eastAsia="Times New Roman" w:cs="Times New Roman"/>
          <w:szCs w:val="20"/>
        </w:rPr>
        <w:t>157/2011 y dictamen 164/2012</w:t>
      </w:r>
      <w:r w:rsidR="002E646B">
        <w:rPr>
          <w:rFonts w:eastAsia="Times New Roman" w:cs="Times New Roman"/>
          <w:szCs w:val="20"/>
        </w:rPr>
        <w:t xml:space="preserve"> del Consejo de Estado)</w:t>
      </w:r>
      <w:r w:rsidR="002E646B" w:rsidRPr="002E646B">
        <w:rPr>
          <w:rFonts w:eastAsia="Times New Roman" w:cs="Times New Roman"/>
          <w:szCs w:val="20"/>
        </w:rPr>
        <w:t xml:space="preserve">. </w:t>
      </w:r>
      <w:r w:rsidR="002E646B">
        <w:rPr>
          <w:rFonts w:eastAsia="Times New Roman" w:cs="Times New Roman"/>
          <w:szCs w:val="20"/>
        </w:rPr>
        <w:t xml:space="preserve">Sin embargo, como ya se ha analizado detenidamente por </w:t>
      </w:r>
      <w:r w:rsidR="0007686B">
        <w:t>estos Servicios Jurídicos en anteriores informes</w:t>
      </w:r>
      <w:r w:rsidR="002E646B">
        <w:t>,</w:t>
      </w:r>
      <w:r w:rsidR="008519B3">
        <w:t xml:space="preserve"> </w:t>
      </w:r>
      <w:r w:rsidR="008519B3" w:rsidRPr="00023944">
        <w:rPr>
          <w:b/>
        </w:rPr>
        <w:t>la mera invocación de dicha finalidad consagrada por el art. 135 CE, no autoriza al Estado, al socaire de la competencia prevista en el art. 149.1.13ª, a dictar cualesquiera disposiciones transversales afectantes a materias que sean competencia de la Comunidades Autónomas, de acuerdo con sus Estatutos y la Constitución</w:t>
      </w:r>
      <w:r w:rsidR="008519B3" w:rsidRPr="008519B3">
        <w:t xml:space="preserve">. Como hemos señalado, las facultades estatales pueden afectar de manera bien intensa al ámbito de decisión autonómico, siempre que se desvíen del objetivo fijado o lo incumplan, conforme a lo establecido en la LOEP. </w:t>
      </w:r>
      <w:r w:rsidR="008519B3" w:rsidRPr="00102C90">
        <w:t>Lo que no cabe es sustituir tales mecanismos preferentes por medidas legales preventivas, con vigencia nacional uniforme, emanadas por el Estado, en materias sobre las que carece de competencia.</w:t>
      </w:r>
    </w:p>
    <w:p w:rsidR="00AD04FD" w:rsidRPr="002D0224" w:rsidRDefault="00DF5A97" w:rsidP="0070399C">
      <w:pPr>
        <w:pStyle w:val="INF-TEXTO"/>
        <w:spacing w:before="240" w:after="240"/>
      </w:pPr>
      <w:r w:rsidRPr="002D0224">
        <w:t xml:space="preserve">Por tanto, </w:t>
      </w:r>
      <w:r w:rsidR="00AD04FD" w:rsidRPr="002D0224">
        <w:t xml:space="preserve">por </w:t>
      </w:r>
      <w:r w:rsidRPr="002D0224">
        <w:t xml:space="preserve">el mero hecho de que </w:t>
      </w:r>
      <w:r w:rsidR="00D66747" w:rsidRPr="002D0224">
        <w:t>las</w:t>
      </w:r>
      <w:r w:rsidRPr="002D0224">
        <w:t xml:space="preserve"> medidas </w:t>
      </w:r>
      <w:r w:rsidR="00D66747" w:rsidRPr="002D0224">
        <w:t xml:space="preserve">contenidas en la </w:t>
      </w:r>
      <w:r w:rsidR="003D0AD6" w:rsidRPr="002D0224">
        <w:rPr>
          <w:rFonts w:eastAsia="Times New Roman" w:cs="Times New Roman"/>
          <w:szCs w:val="20"/>
        </w:rPr>
        <w:t>LRSAL</w:t>
      </w:r>
      <w:r w:rsidR="003D0AD6" w:rsidRPr="002D0224">
        <w:t xml:space="preserve"> </w:t>
      </w:r>
      <w:r w:rsidRPr="002D0224">
        <w:t xml:space="preserve">contribuyan a dar cumplimiento a las exigencias derivadas de la legislación de estabilidad presupuestaria y sostenibilidad financiera, </w:t>
      </w:r>
      <w:r w:rsidR="00AD04FD" w:rsidRPr="002D0224">
        <w:t>y</w:t>
      </w:r>
      <w:r w:rsidRPr="002D0224">
        <w:t xml:space="preserve"> que constituye el fundamento último de su adopción, </w:t>
      </w:r>
      <w:r w:rsidR="002D0224">
        <w:t>no debemos concluir</w:t>
      </w:r>
      <w:r w:rsidRPr="002D0224">
        <w:t xml:space="preserve"> necesariamente la legitimidad del Estado para dictarlas. Porque tanto el Estado como las Comunidades Autónomas están obligados, conforme a lo previsto en el art. 135 CE a adoptar las disposiciones encaminadas a la consecución de aquel objetivo, en el marco de la propia Constitución </w:t>
      </w:r>
      <w:r w:rsidR="002B5384" w:rsidRPr="002D0224">
        <w:t>y de los Estatutos de Autonomía y</w:t>
      </w:r>
      <w:r w:rsidRPr="002D0224">
        <w:t xml:space="preserve"> habrán de hacerlo en legítimo ejercicio de las competencias que ostentan.</w:t>
      </w:r>
      <w:r w:rsidR="002B5384" w:rsidRPr="002D0224">
        <w:t xml:space="preserve"> </w:t>
      </w:r>
    </w:p>
    <w:p w:rsidR="00DF5A97" w:rsidRPr="00D0071C" w:rsidRDefault="00DF5A97" w:rsidP="00A91BDA">
      <w:pPr>
        <w:pStyle w:val="INF-TEXTO"/>
        <w:spacing w:before="240" w:after="100" w:afterAutospacing="1"/>
      </w:pPr>
      <w:r w:rsidRPr="00D0071C">
        <w:t xml:space="preserve">A tales efectos, procedemos a analizar el régimen de distribución competencial entre el Estado y la Comunidad Foral de Navarra en materia de régimen local. </w:t>
      </w:r>
    </w:p>
    <w:p w:rsidR="001C51A8" w:rsidRDefault="001C51A8" w:rsidP="00A91BDA">
      <w:pPr>
        <w:pStyle w:val="INF-SUBTITULO"/>
        <w:spacing w:after="100" w:afterAutospacing="1"/>
        <w:ind w:left="426" w:hanging="66"/>
        <w:jc w:val="both"/>
      </w:pPr>
      <w:r>
        <w:t>II</w:t>
      </w:r>
      <w:r w:rsidR="00245293">
        <w:t>I</w:t>
      </w:r>
      <w:r>
        <w:t xml:space="preserve">. </w:t>
      </w:r>
      <w:r w:rsidR="00820B53">
        <w:t>L</w:t>
      </w:r>
      <w:r w:rsidR="00820B53" w:rsidRPr="00820B53">
        <w:t xml:space="preserve">a distribución competencial entre el estado y la Comunidad Foral de Navarra en materia </w:t>
      </w:r>
      <w:r w:rsidR="00820B53">
        <w:t xml:space="preserve">de Administración Local. </w:t>
      </w:r>
      <w:r w:rsidR="00030188">
        <w:t>Las f</w:t>
      </w:r>
      <w:r>
        <w:t>uentes del Derecho local de Navarra.</w:t>
      </w:r>
    </w:p>
    <w:p w:rsidR="00703D80" w:rsidRDefault="00030188" w:rsidP="00D7115D">
      <w:pPr>
        <w:pStyle w:val="INF-TEXTO"/>
        <w:tabs>
          <w:tab w:val="clear" w:pos="992"/>
        </w:tabs>
        <w:spacing w:after="240"/>
        <w:rPr>
          <w:rFonts w:eastAsia="Times New Roman" w:cs="Times New Roman"/>
          <w:szCs w:val="20"/>
        </w:rPr>
      </w:pPr>
      <w:r>
        <w:rPr>
          <w:rFonts w:eastAsia="Times New Roman" w:cs="Times New Roman"/>
          <w:szCs w:val="20"/>
        </w:rPr>
        <w:t xml:space="preserve">Analizado ya el </w:t>
      </w:r>
      <w:r w:rsidR="00703D80">
        <w:rPr>
          <w:rFonts w:eastAsia="Times New Roman" w:cs="Times New Roman"/>
          <w:szCs w:val="20"/>
        </w:rPr>
        <w:t>alcance</w:t>
      </w:r>
      <w:r>
        <w:rPr>
          <w:rFonts w:eastAsia="Times New Roman" w:cs="Times New Roman"/>
          <w:szCs w:val="20"/>
        </w:rPr>
        <w:t xml:space="preserve">, fundamento constitucional y marco normativo de la </w:t>
      </w:r>
      <w:r w:rsidRPr="007C26A4">
        <w:rPr>
          <w:rFonts w:eastAsia="Times New Roman" w:cs="Times New Roman"/>
          <w:szCs w:val="20"/>
        </w:rPr>
        <w:t>LRSAL</w:t>
      </w:r>
      <w:r w:rsidR="00703D80">
        <w:rPr>
          <w:rFonts w:eastAsia="Times New Roman" w:cs="Times New Roman"/>
          <w:szCs w:val="20"/>
        </w:rPr>
        <w:t xml:space="preserve"> que constituye el objeto principal del informe</w:t>
      </w:r>
      <w:r>
        <w:rPr>
          <w:rFonts w:eastAsia="Times New Roman" w:cs="Times New Roman"/>
          <w:szCs w:val="20"/>
        </w:rPr>
        <w:t xml:space="preserve">, </w:t>
      </w:r>
      <w:r w:rsidR="00703D80">
        <w:rPr>
          <w:rFonts w:eastAsia="Times New Roman" w:cs="Times New Roman"/>
          <w:szCs w:val="20"/>
        </w:rPr>
        <w:t xml:space="preserve">creemos conveniente </w:t>
      </w:r>
      <w:r w:rsidR="00703D80">
        <w:rPr>
          <w:rFonts w:eastAsia="Times New Roman" w:cs="Times New Roman"/>
          <w:szCs w:val="20"/>
        </w:rPr>
        <w:lastRenderedPageBreak/>
        <w:t>realizar</w:t>
      </w:r>
      <w:r w:rsidR="00000306">
        <w:rPr>
          <w:rFonts w:eastAsia="Times New Roman" w:cs="Times New Roman"/>
          <w:szCs w:val="20"/>
        </w:rPr>
        <w:t>,</w:t>
      </w:r>
      <w:r w:rsidR="00703D80">
        <w:rPr>
          <w:rFonts w:eastAsia="Times New Roman" w:cs="Times New Roman"/>
          <w:szCs w:val="20"/>
        </w:rPr>
        <w:t xml:space="preserve"> aunque sea</w:t>
      </w:r>
      <w:r w:rsidR="00F213FE">
        <w:rPr>
          <w:rFonts w:eastAsia="Times New Roman" w:cs="Times New Roman"/>
          <w:szCs w:val="20"/>
        </w:rPr>
        <w:t xml:space="preserve"> </w:t>
      </w:r>
      <w:r w:rsidR="00703D80">
        <w:rPr>
          <w:rFonts w:eastAsia="Times New Roman" w:cs="Times New Roman"/>
          <w:szCs w:val="20"/>
        </w:rPr>
        <w:t>brevemente</w:t>
      </w:r>
      <w:r w:rsidR="00000306">
        <w:rPr>
          <w:rFonts w:eastAsia="Times New Roman" w:cs="Times New Roman"/>
          <w:szCs w:val="20"/>
        </w:rPr>
        <w:t>,</w:t>
      </w:r>
      <w:r w:rsidR="00703D80">
        <w:rPr>
          <w:rFonts w:eastAsia="Times New Roman" w:cs="Times New Roman"/>
          <w:szCs w:val="20"/>
        </w:rPr>
        <w:t xml:space="preserve"> </w:t>
      </w:r>
      <w:r w:rsidR="00000306">
        <w:rPr>
          <w:rFonts w:eastAsia="Times New Roman" w:cs="Times New Roman"/>
          <w:szCs w:val="20"/>
        </w:rPr>
        <w:t xml:space="preserve">una </w:t>
      </w:r>
      <w:r w:rsidR="00703D80">
        <w:rPr>
          <w:rFonts w:eastAsia="Times New Roman" w:cs="Times New Roman"/>
          <w:szCs w:val="20"/>
        </w:rPr>
        <w:t xml:space="preserve">referencia a la regulación del régimen local de navarra. </w:t>
      </w:r>
    </w:p>
    <w:p w:rsidR="00F213FE" w:rsidRDefault="00D15D6C" w:rsidP="00BC441D">
      <w:pPr>
        <w:pStyle w:val="INF-TEXTO"/>
        <w:tabs>
          <w:tab w:val="clear" w:pos="992"/>
        </w:tabs>
        <w:spacing w:after="240"/>
        <w:rPr>
          <w:rFonts w:eastAsia="Times New Roman" w:cs="Times New Roman"/>
          <w:szCs w:val="20"/>
        </w:rPr>
      </w:pPr>
      <w:r>
        <w:rPr>
          <w:rFonts w:eastAsia="Times New Roman" w:cs="Times New Roman"/>
          <w:szCs w:val="20"/>
        </w:rPr>
        <w:t>E</w:t>
      </w:r>
      <w:r w:rsidR="00703D80">
        <w:rPr>
          <w:rFonts w:eastAsia="Times New Roman" w:cs="Times New Roman"/>
          <w:szCs w:val="20"/>
        </w:rPr>
        <w:t xml:space="preserve">s conocido que históricamente en materia </w:t>
      </w:r>
      <w:r w:rsidR="00C41E0B">
        <w:rPr>
          <w:rFonts w:eastAsia="Times New Roman" w:cs="Times New Roman"/>
          <w:szCs w:val="20"/>
        </w:rPr>
        <w:t>de Administración Local</w:t>
      </w:r>
      <w:r w:rsidR="00703D80">
        <w:rPr>
          <w:rFonts w:eastAsia="Times New Roman" w:cs="Times New Roman"/>
          <w:szCs w:val="20"/>
        </w:rPr>
        <w:t xml:space="preserve"> </w:t>
      </w:r>
      <w:r>
        <w:rPr>
          <w:rFonts w:eastAsia="Times New Roman" w:cs="Times New Roman"/>
          <w:szCs w:val="20"/>
        </w:rPr>
        <w:t>coexistían</w:t>
      </w:r>
      <w:r w:rsidR="00703D80">
        <w:rPr>
          <w:rFonts w:eastAsia="Times New Roman" w:cs="Times New Roman"/>
          <w:szCs w:val="20"/>
        </w:rPr>
        <w:t xml:space="preserve"> </w:t>
      </w:r>
      <w:r w:rsidR="00000306">
        <w:rPr>
          <w:rFonts w:eastAsia="Times New Roman" w:cs="Times New Roman"/>
          <w:szCs w:val="20"/>
        </w:rPr>
        <w:t xml:space="preserve">en Navarra </w:t>
      </w:r>
      <w:r w:rsidR="00703D80">
        <w:rPr>
          <w:rFonts w:eastAsia="Times New Roman" w:cs="Times New Roman"/>
          <w:szCs w:val="20"/>
        </w:rPr>
        <w:t xml:space="preserve">el régimen común con singularidades </w:t>
      </w:r>
      <w:r w:rsidR="00C41E0B">
        <w:rPr>
          <w:rFonts w:eastAsia="Times New Roman" w:cs="Times New Roman"/>
          <w:szCs w:val="20"/>
        </w:rPr>
        <w:t xml:space="preserve">propias del </w:t>
      </w:r>
      <w:r w:rsidR="00703D80">
        <w:rPr>
          <w:rFonts w:eastAsia="Times New Roman" w:cs="Times New Roman"/>
          <w:szCs w:val="20"/>
        </w:rPr>
        <w:t xml:space="preserve">régimen foral. Tras la Constitución y la </w:t>
      </w:r>
      <w:r w:rsidR="00731990" w:rsidRPr="00731990">
        <w:rPr>
          <w:rFonts w:eastAsia="Times New Roman" w:cs="Times New Roman"/>
          <w:szCs w:val="20"/>
        </w:rPr>
        <w:t xml:space="preserve">Ley Orgánica 13/ 1982, de 10 de agosto, de Reintegración y Amejoramiento del Régimen Foral de Navarra </w:t>
      </w:r>
      <w:r w:rsidR="00731990">
        <w:rPr>
          <w:rFonts w:eastAsia="Times New Roman" w:cs="Times New Roman"/>
          <w:szCs w:val="20"/>
        </w:rPr>
        <w:t xml:space="preserve">(en adelante </w:t>
      </w:r>
      <w:r w:rsidR="00703D80">
        <w:rPr>
          <w:rFonts w:eastAsia="Times New Roman" w:cs="Times New Roman"/>
          <w:szCs w:val="20"/>
        </w:rPr>
        <w:t xml:space="preserve">LORAFNA </w:t>
      </w:r>
      <w:r w:rsidR="00731990">
        <w:rPr>
          <w:rFonts w:eastAsia="Times New Roman" w:cs="Times New Roman"/>
          <w:szCs w:val="20"/>
        </w:rPr>
        <w:t xml:space="preserve">o Amejoramiento) </w:t>
      </w:r>
      <w:r w:rsidR="00703D80">
        <w:rPr>
          <w:rFonts w:eastAsia="Times New Roman" w:cs="Times New Roman"/>
          <w:szCs w:val="20"/>
        </w:rPr>
        <w:t xml:space="preserve">el panorama en esta concreta materia </w:t>
      </w:r>
      <w:r w:rsidR="00F213FE">
        <w:rPr>
          <w:rFonts w:eastAsia="Times New Roman" w:cs="Times New Roman"/>
          <w:szCs w:val="20"/>
        </w:rPr>
        <w:t>se puede sintetizar del siguiente modo</w:t>
      </w:r>
      <w:r w:rsidR="00703D80">
        <w:rPr>
          <w:rFonts w:eastAsia="Times New Roman" w:cs="Times New Roman"/>
          <w:szCs w:val="20"/>
        </w:rPr>
        <w:t xml:space="preserve">: </w:t>
      </w:r>
    </w:p>
    <w:p w:rsidR="009701B2" w:rsidRPr="00F80617" w:rsidRDefault="00F213FE" w:rsidP="009701B2">
      <w:pPr>
        <w:pStyle w:val="INF-TEXTO"/>
        <w:tabs>
          <w:tab w:val="clear" w:pos="992"/>
        </w:tabs>
        <w:spacing w:after="240"/>
        <w:rPr>
          <w:rFonts w:eastAsia="Times New Roman" w:cs="Times New Roman"/>
          <w:szCs w:val="20"/>
        </w:rPr>
      </w:pPr>
      <w:r>
        <w:rPr>
          <w:rFonts w:eastAsia="Times New Roman" w:cs="Times New Roman"/>
          <w:szCs w:val="20"/>
        </w:rPr>
        <w:t>Por un lado l</w:t>
      </w:r>
      <w:r w:rsidR="00703D80">
        <w:rPr>
          <w:rFonts w:eastAsia="Times New Roman" w:cs="Times New Roman"/>
          <w:szCs w:val="20"/>
        </w:rPr>
        <w:t xml:space="preserve">a CE reconoce la autonomía a los municipios y señala sus rasgos esenciales (art. 137 y 140), reconoce al Estado la competencia exclusiva sobre las </w:t>
      </w:r>
      <w:r w:rsidR="00703D80" w:rsidRPr="00F213FE">
        <w:rPr>
          <w:rFonts w:eastAsia="Times New Roman" w:cs="Times New Roman"/>
          <w:szCs w:val="20"/>
        </w:rPr>
        <w:t>bases</w:t>
      </w:r>
      <w:r w:rsidR="00703D80">
        <w:rPr>
          <w:rFonts w:eastAsia="Times New Roman" w:cs="Times New Roman"/>
          <w:szCs w:val="20"/>
        </w:rPr>
        <w:t xml:space="preserve"> del régimen jurídico de las Administraciones Públicas (art. 149.1.18ª) en la que se incluye la Administración Local </w:t>
      </w:r>
      <w:r w:rsidR="004B527E">
        <w:rPr>
          <w:rFonts w:eastAsia="Times New Roman" w:cs="Times New Roman"/>
          <w:szCs w:val="20"/>
        </w:rPr>
        <w:t xml:space="preserve">y permite a las </w:t>
      </w:r>
      <w:r w:rsidR="004B527E" w:rsidRPr="004B527E">
        <w:rPr>
          <w:rFonts w:eastAsia="Times New Roman" w:cs="Times New Roman"/>
          <w:szCs w:val="20"/>
        </w:rPr>
        <w:t xml:space="preserve">Comunidades Autónomas asumir competencias en </w:t>
      </w:r>
      <w:r w:rsidR="004B527E">
        <w:rPr>
          <w:rFonts w:eastAsia="Times New Roman" w:cs="Times New Roman"/>
          <w:szCs w:val="20"/>
        </w:rPr>
        <w:t xml:space="preserve">materia de alteración </w:t>
      </w:r>
      <w:r w:rsidR="004B527E" w:rsidRPr="004B527E">
        <w:rPr>
          <w:rFonts w:eastAsia="Times New Roman" w:cs="Times New Roman"/>
          <w:szCs w:val="20"/>
        </w:rPr>
        <w:t xml:space="preserve">de los términos municipales comprendidos en su territorio y, en general, las funciones que correspondan a la Administración del Estado sobre las Corporaciones locales y cuya transferencia autorice la legislación sobre Régimen Local </w:t>
      </w:r>
      <w:r w:rsidR="004B527E">
        <w:rPr>
          <w:rFonts w:eastAsia="Times New Roman" w:cs="Times New Roman"/>
          <w:szCs w:val="20"/>
        </w:rPr>
        <w:t>(art.148.1.2ª)</w:t>
      </w:r>
      <w:r w:rsidR="004B527E" w:rsidRPr="004B527E">
        <w:rPr>
          <w:rFonts w:eastAsia="Times New Roman" w:cs="Times New Roman"/>
          <w:szCs w:val="20"/>
        </w:rPr>
        <w:t>.</w:t>
      </w:r>
      <w:r w:rsidR="009701B2">
        <w:rPr>
          <w:rFonts w:eastAsia="Times New Roman" w:cs="Times New Roman"/>
          <w:szCs w:val="20"/>
        </w:rPr>
        <w:t xml:space="preserve"> En ejercicio de sus competencias el Estado aprobó la </w:t>
      </w:r>
      <w:r w:rsidR="009701B2" w:rsidRPr="00736A04">
        <w:rPr>
          <w:rFonts w:eastAsia="Times New Roman" w:cs="Times New Roman"/>
          <w:szCs w:val="20"/>
        </w:rPr>
        <w:t xml:space="preserve">Ley de bases de Régimen Local de 1985 </w:t>
      </w:r>
      <w:r w:rsidR="009701B2">
        <w:rPr>
          <w:rFonts w:eastAsia="Times New Roman" w:cs="Times New Roman"/>
          <w:szCs w:val="20"/>
        </w:rPr>
        <w:t>(LBRL) que además salvaguarda</w:t>
      </w:r>
      <w:r w:rsidR="009701B2" w:rsidRPr="00736A04">
        <w:rPr>
          <w:rFonts w:eastAsia="Times New Roman" w:cs="Times New Roman"/>
          <w:szCs w:val="20"/>
        </w:rPr>
        <w:t xml:space="preserve"> expresa</w:t>
      </w:r>
      <w:r w:rsidR="009701B2">
        <w:rPr>
          <w:rFonts w:eastAsia="Times New Roman" w:cs="Times New Roman"/>
          <w:szCs w:val="20"/>
        </w:rPr>
        <w:t xml:space="preserve">mente </w:t>
      </w:r>
      <w:r w:rsidR="009701B2" w:rsidRPr="00736A04">
        <w:rPr>
          <w:rFonts w:eastAsia="Times New Roman" w:cs="Times New Roman"/>
          <w:szCs w:val="20"/>
        </w:rPr>
        <w:t>e</w:t>
      </w:r>
      <w:r w:rsidR="009701B2">
        <w:rPr>
          <w:rFonts w:eastAsia="Times New Roman" w:cs="Times New Roman"/>
          <w:szCs w:val="20"/>
        </w:rPr>
        <w:t xml:space="preserve">l régimen específico de Navarra en su </w:t>
      </w:r>
      <w:r w:rsidR="009701B2" w:rsidRPr="00736A04">
        <w:rPr>
          <w:rFonts w:eastAsia="Times New Roman" w:cs="Times New Roman"/>
          <w:szCs w:val="20"/>
        </w:rPr>
        <w:t>disposición adicional tercera</w:t>
      </w:r>
      <w:r w:rsidR="009701B2">
        <w:rPr>
          <w:rFonts w:eastAsia="Times New Roman" w:cs="Times New Roman"/>
          <w:szCs w:val="20"/>
        </w:rPr>
        <w:t>: “</w:t>
      </w:r>
      <w:r w:rsidR="009701B2" w:rsidRPr="00F80617">
        <w:rPr>
          <w:rFonts w:eastAsia="Times New Roman" w:cs="Times New Roman"/>
          <w:i/>
          <w:szCs w:val="20"/>
        </w:rPr>
        <w:t>La presente Ley regirá en Navarra en lo que no se oponga al régimen que para su Administración local establece el </w:t>
      </w:r>
      <w:hyperlink r:id="rId10" w:tooltip="RCL\1982\2173" w:history="1">
        <w:r w:rsidR="009701B2" w:rsidRPr="00F80617">
          <w:rPr>
            <w:rFonts w:eastAsia="Times New Roman" w:cs="Times New Roman"/>
            <w:i/>
            <w:szCs w:val="20"/>
          </w:rPr>
          <w:t xml:space="preserve"> artículo 46 </w:t>
        </w:r>
      </w:hyperlink>
      <w:r w:rsidR="009701B2" w:rsidRPr="00F80617">
        <w:rPr>
          <w:rFonts w:eastAsia="Times New Roman" w:cs="Times New Roman"/>
          <w:i/>
          <w:szCs w:val="20"/>
        </w:rPr>
        <w:t>de la  Ley Orgánica 13/ 1982, de 10 de agosto, de Reintegración y Amejoramiento del Régimen Foral de Navarra. A estos efectos, la normativa estatal que, de acuerdo con las Leyes citadas en el mencionado precepto, rige en Navarra, se entenderá modificada por las disposiciones contenidas en la presente Ley. De acuerdo con lo dispuesto en el número 1 del citado </w:t>
      </w:r>
      <w:hyperlink r:id="rId11" w:tooltip="RCL\1982\2173" w:history="1">
        <w:r w:rsidR="009701B2" w:rsidRPr="00F80617">
          <w:rPr>
            <w:rFonts w:eastAsia="Times New Roman" w:cs="Times New Roman"/>
            <w:i/>
            <w:szCs w:val="20"/>
          </w:rPr>
          <w:t xml:space="preserve"> artículo 46</w:t>
        </w:r>
      </w:hyperlink>
      <w:r w:rsidR="009701B2" w:rsidRPr="00F80617">
        <w:rPr>
          <w:rFonts w:eastAsia="Times New Roman" w:cs="Times New Roman"/>
          <w:i/>
          <w:szCs w:val="20"/>
        </w:rPr>
        <w:t>,</w:t>
      </w:r>
      <w:r w:rsidR="009701B2">
        <w:rPr>
          <w:rFonts w:eastAsia="Times New Roman" w:cs="Times New Roman"/>
          <w:i/>
          <w:szCs w:val="20"/>
        </w:rPr>
        <w:t xml:space="preserve"> </w:t>
      </w:r>
      <w:r w:rsidR="009701B2" w:rsidRPr="00F80617">
        <w:rPr>
          <w:rFonts w:eastAsia="Times New Roman" w:cs="Times New Roman"/>
          <w:i/>
          <w:szCs w:val="20"/>
        </w:rPr>
        <w:t>será de aplicación a la Comunidad Foral de Navarra lo establecido en el número 2 de la </w:t>
      </w:r>
      <w:hyperlink r:id="rId12" w:anchor="RCL_1985_799_DA_1" w:tooltip="RCL\1985\799" w:history="1">
        <w:r w:rsidR="009701B2" w:rsidRPr="00F80617">
          <w:rPr>
            <w:rFonts w:eastAsia="Times New Roman" w:cs="Times New Roman"/>
            <w:i/>
            <w:szCs w:val="20"/>
          </w:rPr>
          <w:t xml:space="preserve"> disposición adicional primera </w:t>
        </w:r>
      </w:hyperlink>
      <w:r w:rsidR="009701B2" w:rsidRPr="00F80617">
        <w:rPr>
          <w:rFonts w:eastAsia="Times New Roman" w:cs="Times New Roman"/>
          <w:i/>
          <w:szCs w:val="20"/>
        </w:rPr>
        <w:t>de esta Ley</w:t>
      </w:r>
      <w:r w:rsidR="009701B2">
        <w:rPr>
          <w:rFonts w:eastAsia="Times New Roman" w:cs="Times New Roman"/>
          <w:szCs w:val="20"/>
        </w:rPr>
        <w:t>”</w:t>
      </w:r>
      <w:r w:rsidR="00620E98">
        <w:rPr>
          <w:rFonts w:eastAsia="Times New Roman" w:cs="Times New Roman"/>
          <w:szCs w:val="20"/>
        </w:rPr>
        <w:t>.</w:t>
      </w:r>
    </w:p>
    <w:p w:rsidR="00D93B96" w:rsidRPr="000F46E7" w:rsidRDefault="000F46E7" w:rsidP="000F46E7">
      <w:pPr>
        <w:pStyle w:val="INF-TEXTO"/>
        <w:tabs>
          <w:tab w:val="clear" w:pos="992"/>
        </w:tabs>
        <w:spacing w:after="240"/>
        <w:rPr>
          <w:rFonts w:eastAsia="Times New Roman" w:cs="Times New Roman"/>
          <w:szCs w:val="20"/>
        </w:rPr>
      </w:pPr>
      <w:r>
        <w:rPr>
          <w:rFonts w:eastAsia="Times New Roman" w:cs="Times New Roman"/>
          <w:szCs w:val="20"/>
        </w:rPr>
        <w:t>Por su parte</w:t>
      </w:r>
      <w:r w:rsidR="00F213FE">
        <w:rPr>
          <w:rFonts w:eastAsia="Times New Roman" w:cs="Times New Roman"/>
          <w:szCs w:val="20"/>
        </w:rPr>
        <w:t xml:space="preserve"> la LORAFNA</w:t>
      </w:r>
      <w:r>
        <w:rPr>
          <w:rFonts w:eastAsia="Times New Roman" w:cs="Times New Roman"/>
          <w:szCs w:val="20"/>
        </w:rPr>
        <w:t>, de acuerdo con la disposición adicional 1ª de la CE, reconoce a Navarra l</w:t>
      </w:r>
      <w:r w:rsidR="00030188" w:rsidRPr="000F46E7">
        <w:rPr>
          <w:rFonts w:eastAsia="Times New Roman" w:cs="Times New Roman"/>
          <w:szCs w:val="20"/>
        </w:rPr>
        <w:t>as facultades y competencias que actualmente ostenta, al amparo de lo establecido en la Ley Paccionada de 16 de agosto de 1841, en el Real Decreto-Ley Paccionado de 4 de  noviembre de 1925 y disposiciones complementarias</w:t>
      </w:r>
      <w:r>
        <w:rPr>
          <w:rFonts w:eastAsia="Times New Roman" w:cs="Times New Roman"/>
          <w:szCs w:val="20"/>
        </w:rPr>
        <w:t xml:space="preserve"> (art 46.1.a) </w:t>
      </w:r>
      <w:r w:rsidR="007300CC">
        <w:rPr>
          <w:rFonts w:eastAsia="Times New Roman" w:cs="Times New Roman"/>
          <w:szCs w:val="20"/>
        </w:rPr>
        <w:t>y l</w:t>
      </w:r>
      <w:r w:rsidR="00030188" w:rsidRPr="000F46E7">
        <w:rPr>
          <w:rFonts w:eastAsia="Times New Roman" w:cs="Times New Roman"/>
          <w:szCs w:val="20"/>
        </w:rPr>
        <w:t>as que, siendo compatibles con las anteriores, puedan corresponder a las Comunidades Aut</w:t>
      </w:r>
      <w:r w:rsidR="00030188" w:rsidRPr="000F46E7">
        <w:rPr>
          <w:rFonts w:eastAsia="Times New Roman" w:cs="Times New Roman" w:hint="eastAsia"/>
          <w:szCs w:val="20"/>
        </w:rPr>
        <w:t>ó</w:t>
      </w:r>
      <w:r w:rsidR="00030188" w:rsidRPr="000F46E7">
        <w:rPr>
          <w:rFonts w:eastAsia="Times New Roman" w:cs="Times New Roman"/>
          <w:szCs w:val="20"/>
        </w:rPr>
        <w:t>nomas o a las Provincias, conforme a la legislaci</w:t>
      </w:r>
      <w:r w:rsidR="00030188" w:rsidRPr="000F46E7">
        <w:rPr>
          <w:rFonts w:eastAsia="Times New Roman" w:cs="Times New Roman" w:hint="eastAsia"/>
          <w:szCs w:val="20"/>
        </w:rPr>
        <w:t>ó</w:t>
      </w:r>
      <w:r w:rsidR="00030188" w:rsidRPr="000F46E7">
        <w:rPr>
          <w:rFonts w:eastAsia="Times New Roman" w:cs="Times New Roman"/>
          <w:szCs w:val="20"/>
        </w:rPr>
        <w:t>n b</w:t>
      </w:r>
      <w:r w:rsidR="00030188" w:rsidRPr="000F46E7">
        <w:rPr>
          <w:rFonts w:eastAsia="Times New Roman" w:cs="Times New Roman" w:hint="eastAsia"/>
          <w:szCs w:val="20"/>
        </w:rPr>
        <w:t>á</w:t>
      </w:r>
      <w:r w:rsidR="00030188" w:rsidRPr="000F46E7">
        <w:rPr>
          <w:rFonts w:eastAsia="Times New Roman" w:cs="Times New Roman"/>
          <w:szCs w:val="20"/>
        </w:rPr>
        <w:t>sica del Estado</w:t>
      </w:r>
      <w:r w:rsidR="007300CC">
        <w:rPr>
          <w:rFonts w:eastAsia="Times New Roman" w:cs="Times New Roman"/>
          <w:szCs w:val="20"/>
        </w:rPr>
        <w:t xml:space="preserve"> (art. 46.1.b) </w:t>
      </w:r>
      <w:r w:rsidR="00030188" w:rsidRPr="000F46E7">
        <w:rPr>
          <w:rFonts w:eastAsia="Times New Roman" w:cs="Times New Roman"/>
          <w:szCs w:val="20"/>
        </w:rPr>
        <w:t>.</w:t>
      </w:r>
      <w:r w:rsidR="007300CC">
        <w:rPr>
          <w:rFonts w:eastAsia="Times New Roman" w:cs="Times New Roman"/>
          <w:szCs w:val="20"/>
        </w:rPr>
        <w:t xml:space="preserve"> Además l</w:t>
      </w:r>
      <w:r w:rsidR="00030188" w:rsidRPr="000F46E7">
        <w:rPr>
          <w:rFonts w:eastAsia="Times New Roman" w:cs="Times New Roman"/>
          <w:szCs w:val="20"/>
        </w:rPr>
        <w:t>a Diputaci</w:t>
      </w:r>
      <w:r w:rsidR="00030188" w:rsidRPr="000F46E7">
        <w:rPr>
          <w:rFonts w:eastAsia="Times New Roman" w:cs="Times New Roman" w:hint="eastAsia"/>
          <w:szCs w:val="20"/>
        </w:rPr>
        <w:t>ó</w:t>
      </w:r>
      <w:r w:rsidR="00030188" w:rsidRPr="000F46E7">
        <w:rPr>
          <w:rFonts w:eastAsia="Times New Roman" w:cs="Times New Roman"/>
          <w:szCs w:val="20"/>
        </w:rPr>
        <w:t>n Foral, sin perjuicio de la jurisdicci</w:t>
      </w:r>
      <w:r w:rsidR="00030188" w:rsidRPr="000F46E7">
        <w:rPr>
          <w:rFonts w:eastAsia="Times New Roman" w:cs="Times New Roman" w:hint="eastAsia"/>
          <w:szCs w:val="20"/>
        </w:rPr>
        <w:t>ó</w:t>
      </w:r>
      <w:r w:rsidR="00030188" w:rsidRPr="000F46E7">
        <w:rPr>
          <w:rFonts w:eastAsia="Times New Roman" w:cs="Times New Roman"/>
          <w:szCs w:val="20"/>
        </w:rPr>
        <w:t>n de los Tribunales de Justicia, ejercer</w:t>
      </w:r>
      <w:r w:rsidR="00030188" w:rsidRPr="000F46E7">
        <w:rPr>
          <w:rFonts w:eastAsia="Times New Roman" w:cs="Times New Roman" w:hint="eastAsia"/>
          <w:szCs w:val="20"/>
        </w:rPr>
        <w:t>á</w:t>
      </w:r>
      <w:r w:rsidR="00030188" w:rsidRPr="000F46E7">
        <w:rPr>
          <w:rFonts w:eastAsia="Times New Roman" w:cs="Times New Roman"/>
          <w:szCs w:val="20"/>
        </w:rPr>
        <w:t xml:space="preserve">  el control de legalidad y del inter</w:t>
      </w:r>
      <w:r w:rsidR="00030188" w:rsidRPr="000F46E7">
        <w:rPr>
          <w:rFonts w:eastAsia="Times New Roman" w:cs="Times New Roman" w:hint="eastAsia"/>
          <w:szCs w:val="20"/>
        </w:rPr>
        <w:t>é</w:t>
      </w:r>
      <w:r w:rsidR="00030188" w:rsidRPr="000F46E7">
        <w:rPr>
          <w:rFonts w:eastAsia="Times New Roman" w:cs="Times New Roman"/>
          <w:szCs w:val="20"/>
        </w:rPr>
        <w:t>s general de las actuaciones de los Municipios, Concejos y Entidades Locales de Navarra de acuerdo c</w:t>
      </w:r>
      <w:r w:rsidR="007300CC">
        <w:rPr>
          <w:rFonts w:eastAsia="Times New Roman" w:cs="Times New Roman"/>
          <w:szCs w:val="20"/>
        </w:rPr>
        <w:t xml:space="preserve">on lo que </w:t>
      </w:r>
      <w:r w:rsidR="007300CC">
        <w:rPr>
          <w:rFonts w:eastAsia="Times New Roman" w:cs="Times New Roman"/>
          <w:szCs w:val="20"/>
        </w:rPr>
        <w:lastRenderedPageBreak/>
        <w:t>disponga una ley foral (art.46.2).</w:t>
      </w:r>
      <w:r w:rsidR="00030188" w:rsidRPr="000F46E7">
        <w:rPr>
          <w:rFonts w:eastAsia="Times New Roman" w:cs="Times New Roman"/>
          <w:szCs w:val="20"/>
        </w:rPr>
        <w:t xml:space="preserve"> </w:t>
      </w:r>
      <w:r w:rsidR="007300CC">
        <w:rPr>
          <w:rFonts w:eastAsia="Times New Roman" w:cs="Times New Roman"/>
          <w:szCs w:val="20"/>
        </w:rPr>
        <w:t>Y finalmente se reconoce que l</w:t>
      </w:r>
      <w:r w:rsidR="00030188" w:rsidRPr="000F46E7">
        <w:rPr>
          <w:rFonts w:eastAsia="Times New Roman" w:cs="Times New Roman"/>
          <w:szCs w:val="20"/>
        </w:rPr>
        <w:t>os Municipios de Navarra gozar</w:t>
      </w:r>
      <w:r w:rsidR="00030188" w:rsidRPr="000F46E7">
        <w:rPr>
          <w:rFonts w:eastAsia="Times New Roman" w:cs="Times New Roman" w:hint="eastAsia"/>
          <w:szCs w:val="20"/>
        </w:rPr>
        <w:t>á</w:t>
      </w:r>
      <w:r w:rsidR="00030188" w:rsidRPr="000F46E7">
        <w:rPr>
          <w:rFonts w:eastAsia="Times New Roman" w:cs="Times New Roman"/>
          <w:szCs w:val="20"/>
        </w:rPr>
        <w:t>n, como m</w:t>
      </w:r>
      <w:r w:rsidR="00030188" w:rsidRPr="000F46E7">
        <w:rPr>
          <w:rFonts w:eastAsia="Times New Roman" w:cs="Times New Roman" w:hint="eastAsia"/>
          <w:szCs w:val="20"/>
        </w:rPr>
        <w:t>í</w:t>
      </w:r>
      <w:r w:rsidR="00030188" w:rsidRPr="000F46E7">
        <w:rPr>
          <w:rFonts w:eastAsia="Times New Roman" w:cs="Times New Roman"/>
          <w:szCs w:val="20"/>
        </w:rPr>
        <w:t>nimo, de la autonom</w:t>
      </w:r>
      <w:r w:rsidR="00030188" w:rsidRPr="000F46E7">
        <w:rPr>
          <w:rFonts w:eastAsia="Times New Roman" w:cs="Times New Roman" w:hint="eastAsia"/>
          <w:szCs w:val="20"/>
        </w:rPr>
        <w:t>í</w:t>
      </w:r>
      <w:r w:rsidR="00030188" w:rsidRPr="000F46E7">
        <w:rPr>
          <w:rFonts w:eastAsia="Times New Roman" w:cs="Times New Roman"/>
          <w:szCs w:val="20"/>
        </w:rPr>
        <w:t>a que, con car</w:t>
      </w:r>
      <w:r w:rsidR="00030188" w:rsidRPr="000F46E7">
        <w:rPr>
          <w:rFonts w:eastAsia="Times New Roman" w:cs="Times New Roman" w:hint="eastAsia"/>
          <w:szCs w:val="20"/>
        </w:rPr>
        <w:t>á</w:t>
      </w:r>
      <w:r w:rsidR="00030188" w:rsidRPr="000F46E7">
        <w:rPr>
          <w:rFonts w:eastAsia="Times New Roman" w:cs="Times New Roman"/>
          <w:szCs w:val="20"/>
        </w:rPr>
        <w:t>cter  general, se reconozca a los dem</w:t>
      </w:r>
      <w:r w:rsidR="00030188" w:rsidRPr="000F46E7">
        <w:rPr>
          <w:rFonts w:eastAsia="Times New Roman" w:cs="Times New Roman" w:hint="eastAsia"/>
          <w:szCs w:val="20"/>
        </w:rPr>
        <w:t>á</w:t>
      </w:r>
      <w:r w:rsidR="00030188" w:rsidRPr="000F46E7">
        <w:rPr>
          <w:rFonts w:eastAsia="Times New Roman" w:cs="Times New Roman"/>
          <w:szCs w:val="20"/>
        </w:rPr>
        <w:t>s Municipios de la Naci</w:t>
      </w:r>
      <w:r w:rsidR="00030188" w:rsidRPr="000F46E7">
        <w:rPr>
          <w:rFonts w:eastAsia="Times New Roman" w:cs="Times New Roman" w:hint="eastAsia"/>
          <w:szCs w:val="20"/>
        </w:rPr>
        <w:t>ó</w:t>
      </w:r>
      <w:r w:rsidR="00030188" w:rsidRPr="000F46E7">
        <w:rPr>
          <w:rFonts w:eastAsia="Times New Roman" w:cs="Times New Roman"/>
          <w:szCs w:val="20"/>
        </w:rPr>
        <w:t>n</w:t>
      </w:r>
      <w:r w:rsidR="007300CC">
        <w:rPr>
          <w:rFonts w:eastAsia="Times New Roman" w:cs="Times New Roman"/>
          <w:szCs w:val="20"/>
        </w:rPr>
        <w:t xml:space="preserve"> (art.46.3)</w:t>
      </w:r>
      <w:r w:rsidR="00030188" w:rsidRPr="000F46E7">
        <w:rPr>
          <w:rFonts w:eastAsia="Times New Roman" w:cs="Times New Roman"/>
          <w:szCs w:val="20"/>
        </w:rPr>
        <w:t xml:space="preserve">. </w:t>
      </w:r>
    </w:p>
    <w:p w:rsidR="00F80617" w:rsidRPr="00F80617" w:rsidRDefault="00F80617" w:rsidP="00F80617">
      <w:pPr>
        <w:pStyle w:val="INF-TEXTO"/>
        <w:tabs>
          <w:tab w:val="clear" w:pos="992"/>
        </w:tabs>
        <w:spacing w:after="240"/>
        <w:rPr>
          <w:rFonts w:eastAsia="Times New Roman" w:cs="Times New Roman"/>
          <w:szCs w:val="20"/>
        </w:rPr>
      </w:pPr>
      <w:r>
        <w:rPr>
          <w:rFonts w:eastAsia="Times New Roman" w:cs="Times New Roman"/>
          <w:szCs w:val="20"/>
        </w:rPr>
        <w:t>Como vemos el</w:t>
      </w:r>
      <w:r w:rsidRPr="00736A04">
        <w:rPr>
          <w:rFonts w:eastAsia="Times New Roman" w:cs="Times New Roman"/>
          <w:szCs w:val="20"/>
        </w:rPr>
        <w:t xml:space="preserve"> Amejoramiento del Fuero contiene una previsión singular en m</w:t>
      </w:r>
      <w:r w:rsidR="00CA4A62">
        <w:rPr>
          <w:rFonts w:eastAsia="Times New Roman" w:cs="Times New Roman"/>
          <w:szCs w:val="20"/>
        </w:rPr>
        <w:t>ateria de Administración Local, cuyo desarrollo</w:t>
      </w:r>
      <w:r w:rsidRPr="00736A04">
        <w:rPr>
          <w:rFonts w:eastAsia="Times New Roman" w:cs="Times New Roman"/>
          <w:szCs w:val="20"/>
        </w:rPr>
        <w:t xml:space="preserve"> se ha llevado a cabo por la Ley Foral 6</w:t>
      </w:r>
      <w:r>
        <w:rPr>
          <w:rFonts w:eastAsia="Times New Roman" w:cs="Times New Roman"/>
          <w:szCs w:val="20"/>
        </w:rPr>
        <w:t>/1</w:t>
      </w:r>
      <w:r w:rsidRPr="00736A04">
        <w:rPr>
          <w:rFonts w:eastAsia="Times New Roman" w:cs="Times New Roman"/>
          <w:szCs w:val="20"/>
        </w:rPr>
        <w:t>990, de 2 de julio,</w:t>
      </w:r>
      <w:r>
        <w:rPr>
          <w:rFonts w:eastAsia="Times New Roman" w:cs="Times New Roman"/>
          <w:szCs w:val="20"/>
        </w:rPr>
        <w:t xml:space="preserve"> </w:t>
      </w:r>
      <w:r w:rsidRPr="00736A04">
        <w:rPr>
          <w:rFonts w:eastAsia="Times New Roman" w:cs="Times New Roman"/>
          <w:szCs w:val="20"/>
        </w:rPr>
        <w:t>de la Administración</w:t>
      </w:r>
      <w:r>
        <w:rPr>
          <w:rFonts w:eastAsia="Times New Roman" w:cs="Times New Roman"/>
          <w:szCs w:val="20"/>
        </w:rPr>
        <w:t xml:space="preserve"> </w:t>
      </w:r>
      <w:r w:rsidRPr="00736A04">
        <w:rPr>
          <w:rFonts w:eastAsia="Times New Roman" w:cs="Times New Roman"/>
          <w:szCs w:val="20"/>
        </w:rPr>
        <w:t>Local de Navarra</w:t>
      </w:r>
      <w:r w:rsidR="00000306">
        <w:rPr>
          <w:rFonts w:eastAsia="Times New Roman" w:cs="Times New Roman"/>
          <w:szCs w:val="20"/>
        </w:rPr>
        <w:t xml:space="preserve"> (LFALN)</w:t>
      </w:r>
      <w:r w:rsidRPr="00736A04">
        <w:rPr>
          <w:rFonts w:eastAsia="Times New Roman" w:cs="Times New Roman"/>
          <w:szCs w:val="20"/>
        </w:rPr>
        <w:t xml:space="preserve">. </w:t>
      </w:r>
      <w:r w:rsidRPr="0054281F">
        <w:rPr>
          <w:rFonts w:eastAsia="Times New Roman" w:cs="Times New Roman"/>
          <w:szCs w:val="20"/>
        </w:rPr>
        <w:t>Ley Foral</w:t>
      </w:r>
      <w:r w:rsidR="006B6D64" w:rsidRPr="0054281F">
        <w:rPr>
          <w:rFonts w:eastAsia="Times New Roman" w:cs="Times New Roman"/>
          <w:szCs w:val="20"/>
        </w:rPr>
        <w:t xml:space="preserve"> que regula el régimen local de navarra con respeto al marco básico de la LBRL y recogiendo las peculiaridades derivadas de su competencia histórica</w:t>
      </w:r>
      <w:r w:rsidRPr="0054281F">
        <w:rPr>
          <w:rFonts w:eastAsia="Times New Roman" w:cs="Times New Roman"/>
          <w:szCs w:val="20"/>
        </w:rPr>
        <w:t>.</w:t>
      </w:r>
      <w:r w:rsidRPr="00736A04">
        <w:rPr>
          <w:rFonts w:eastAsia="Times New Roman" w:cs="Times New Roman"/>
          <w:szCs w:val="20"/>
        </w:rPr>
        <w:t xml:space="preserve"> </w:t>
      </w:r>
    </w:p>
    <w:p w:rsidR="008A55DC" w:rsidRDefault="008A55DC" w:rsidP="008A55DC">
      <w:pPr>
        <w:pStyle w:val="INF-TEXTO"/>
        <w:tabs>
          <w:tab w:val="clear" w:pos="992"/>
        </w:tabs>
        <w:spacing w:after="240"/>
        <w:rPr>
          <w:rFonts w:eastAsia="Times New Roman" w:cs="Times New Roman"/>
          <w:szCs w:val="20"/>
        </w:rPr>
      </w:pPr>
      <w:r>
        <w:rPr>
          <w:rFonts w:eastAsia="Times New Roman" w:cs="Times New Roman"/>
          <w:szCs w:val="20"/>
        </w:rPr>
        <w:t xml:space="preserve">Sin embargo </w:t>
      </w:r>
      <w:r w:rsidR="00753FBF">
        <w:rPr>
          <w:rFonts w:eastAsia="Times New Roman" w:cs="Times New Roman"/>
          <w:szCs w:val="20"/>
        </w:rPr>
        <w:t xml:space="preserve">también conviene recordar que </w:t>
      </w:r>
      <w:r>
        <w:rPr>
          <w:rFonts w:eastAsia="Times New Roman" w:cs="Times New Roman"/>
          <w:szCs w:val="20"/>
        </w:rPr>
        <w:t xml:space="preserve">el contenido de estas fuentes normativas no es </w:t>
      </w:r>
      <w:r w:rsidR="006F4F70">
        <w:rPr>
          <w:rFonts w:eastAsia="Times New Roman" w:cs="Times New Roman"/>
          <w:szCs w:val="20"/>
        </w:rPr>
        <w:t>hermético</w:t>
      </w:r>
      <w:r>
        <w:rPr>
          <w:rFonts w:eastAsia="Times New Roman" w:cs="Times New Roman"/>
          <w:szCs w:val="20"/>
        </w:rPr>
        <w:t xml:space="preserve"> y por ello tanto la LBRL como la LFALN han sido modificadas con posterioridad</w:t>
      </w:r>
      <w:r w:rsidR="00CE7E72">
        <w:rPr>
          <w:rFonts w:eastAsia="Times New Roman" w:cs="Times New Roman"/>
          <w:szCs w:val="20"/>
        </w:rPr>
        <w:t xml:space="preserve"> por diversas y variadas razones. Sirva de ejemplo la Ley 57/2003, de 16 de diciembre, de medidas de modernización </w:t>
      </w:r>
      <w:r w:rsidR="00753FBF">
        <w:rPr>
          <w:rFonts w:eastAsia="Times New Roman" w:cs="Times New Roman"/>
          <w:szCs w:val="20"/>
        </w:rPr>
        <w:t>del gobierno local, que modificó</w:t>
      </w:r>
      <w:r w:rsidR="00CE7E72">
        <w:rPr>
          <w:rFonts w:eastAsia="Times New Roman" w:cs="Times New Roman"/>
          <w:szCs w:val="20"/>
        </w:rPr>
        <w:t xml:space="preserve"> la LBRL. En el ámbito navarro, </w:t>
      </w:r>
      <w:r w:rsidR="00D436D6">
        <w:rPr>
          <w:rFonts w:eastAsia="Times New Roman" w:cs="Times New Roman"/>
          <w:szCs w:val="20"/>
        </w:rPr>
        <w:t xml:space="preserve">esta </w:t>
      </w:r>
      <w:r w:rsidR="00CE7E72">
        <w:rPr>
          <w:rFonts w:eastAsia="Times New Roman" w:cs="Times New Roman"/>
          <w:szCs w:val="20"/>
        </w:rPr>
        <w:t xml:space="preserve">actualización del </w:t>
      </w:r>
      <w:r w:rsidR="00D436D6">
        <w:rPr>
          <w:rFonts w:eastAsia="Times New Roman" w:cs="Times New Roman"/>
          <w:szCs w:val="20"/>
        </w:rPr>
        <w:t>gobierno</w:t>
      </w:r>
      <w:r w:rsidR="00CE7E72">
        <w:rPr>
          <w:rFonts w:eastAsia="Times New Roman" w:cs="Times New Roman"/>
          <w:szCs w:val="20"/>
        </w:rPr>
        <w:t xml:space="preserve"> local, </w:t>
      </w:r>
      <w:r w:rsidR="00447390">
        <w:rPr>
          <w:rFonts w:eastAsia="Times New Roman" w:cs="Times New Roman"/>
          <w:szCs w:val="20"/>
        </w:rPr>
        <w:t>se llevó</w:t>
      </w:r>
      <w:r w:rsidR="00D436D6">
        <w:rPr>
          <w:rFonts w:eastAsia="Times New Roman" w:cs="Times New Roman"/>
          <w:szCs w:val="20"/>
        </w:rPr>
        <w:t xml:space="preserve"> a cabo mediante la Ley Foral 11/2004. Por tanto en estos </w:t>
      </w:r>
      <w:r w:rsidR="00447390">
        <w:rPr>
          <w:rFonts w:eastAsia="Times New Roman" w:cs="Times New Roman"/>
          <w:szCs w:val="20"/>
        </w:rPr>
        <w:t xml:space="preserve">y otros </w:t>
      </w:r>
      <w:r w:rsidR="00CE7E72">
        <w:rPr>
          <w:rFonts w:eastAsia="Times New Roman" w:cs="Times New Roman"/>
          <w:szCs w:val="20"/>
        </w:rPr>
        <w:t>casos</w:t>
      </w:r>
      <w:r>
        <w:rPr>
          <w:rFonts w:eastAsia="Times New Roman" w:cs="Times New Roman"/>
          <w:szCs w:val="20"/>
        </w:rPr>
        <w:t xml:space="preserve"> la norma foral se modifica con el fin de adaptarse a los cambios operados en la legislación estatal</w:t>
      </w:r>
      <w:r w:rsidR="00D436D6">
        <w:rPr>
          <w:rFonts w:eastAsia="Times New Roman" w:cs="Times New Roman"/>
          <w:szCs w:val="20"/>
        </w:rPr>
        <w:t xml:space="preserve"> </w:t>
      </w:r>
      <w:r>
        <w:rPr>
          <w:rFonts w:eastAsia="Times New Roman" w:cs="Times New Roman"/>
          <w:szCs w:val="20"/>
        </w:rPr>
        <w:t xml:space="preserve">que constituye normativa básica </w:t>
      </w:r>
      <w:r w:rsidR="00D436D6">
        <w:rPr>
          <w:rFonts w:eastAsia="Times New Roman" w:cs="Times New Roman"/>
          <w:szCs w:val="20"/>
        </w:rPr>
        <w:t>y sin perjuicio d</w:t>
      </w:r>
      <w:r>
        <w:rPr>
          <w:rFonts w:eastAsia="Times New Roman" w:cs="Times New Roman"/>
          <w:szCs w:val="20"/>
        </w:rPr>
        <w:t>e incorpora</w:t>
      </w:r>
      <w:r w:rsidR="00D436D6">
        <w:rPr>
          <w:rFonts w:eastAsia="Times New Roman" w:cs="Times New Roman"/>
          <w:szCs w:val="20"/>
        </w:rPr>
        <w:t>r</w:t>
      </w:r>
      <w:r>
        <w:rPr>
          <w:rFonts w:eastAsia="Times New Roman" w:cs="Times New Roman"/>
          <w:szCs w:val="20"/>
        </w:rPr>
        <w:t xml:space="preserve"> </w:t>
      </w:r>
      <w:r w:rsidR="00D436D6">
        <w:rPr>
          <w:rFonts w:eastAsia="Times New Roman" w:cs="Times New Roman"/>
          <w:szCs w:val="20"/>
        </w:rPr>
        <w:t xml:space="preserve">otras modificaciones derivadas de las </w:t>
      </w:r>
      <w:r>
        <w:rPr>
          <w:rFonts w:eastAsia="Times New Roman" w:cs="Times New Roman"/>
          <w:szCs w:val="20"/>
        </w:rPr>
        <w:t xml:space="preserve">peculiaridades </w:t>
      </w:r>
      <w:r w:rsidR="00D436D6">
        <w:rPr>
          <w:rFonts w:eastAsia="Times New Roman" w:cs="Times New Roman"/>
          <w:szCs w:val="20"/>
        </w:rPr>
        <w:t xml:space="preserve">en el ejercicio </w:t>
      </w:r>
      <w:r>
        <w:rPr>
          <w:rFonts w:eastAsia="Times New Roman" w:cs="Times New Roman"/>
          <w:szCs w:val="20"/>
        </w:rPr>
        <w:t xml:space="preserve">de sus </w:t>
      </w:r>
      <w:r w:rsidR="00D436D6">
        <w:rPr>
          <w:rFonts w:eastAsia="Times New Roman" w:cs="Times New Roman"/>
          <w:szCs w:val="20"/>
        </w:rPr>
        <w:t xml:space="preserve">propias </w:t>
      </w:r>
      <w:r>
        <w:rPr>
          <w:rFonts w:eastAsia="Times New Roman" w:cs="Times New Roman"/>
          <w:szCs w:val="20"/>
        </w:rPr>
        <w:t xml:space="preserve">competencias. </w:t>
      </w:r>
    </w:p>
    <w:p w:rsidR="008A55DC" w:rsidRDefault="00204724" w:rsidP="008A55DC">
      <w:pPr>
        <w:pStyle w:val="INF-TEXTO"/>
        <w:tabs>
          <w:tab w:val="clear" w:pos="992"/>
        </w:tabs>
        <w:spacing w:after="240"/>
        <w:rPr>
          <w:rFonts w:eastAsia="Times New Roman" w:cs="Times New Roman"/>
          <w:szCs w:val="20"/>
        </w:rPr>
      </w:pPr>
      <w:r>
        <w:rPr>
          <w:rFonts w:eastAsia="Times New Roman" w:cs="Times New Roman"/>
          <w:szCs w:val="20"/>
        </w:rPr>
        <w:t xml:space="preserve">En el actual sistema de fuentes </w:t>
      </w:r>
      <w:r w:rsidR="00861263">
        <w:rPr>
          <w:rFonts w:eastAsia="Times New Roman" w:cs="Times New Roman"/>
          <w:szCs w:val="20"/>
        </w:rPr>
        <w:t xml:space="preserve">del derecho local </w:t>
      </w:r>
      <w:r>
        <w:rPr>
          <w:rFonts w:eastAsia="Times New Roman" w:cs="Times New Roman"/>
          <w:szCs w:val="20"/>
        </w:rPr>
        <w:t xml:space="preserve">de Navarra se han de distinguir </w:t>
      </w:r>
      <w:r w:rsidR="000C45CE">
        <w:rPr>
          <w:rFonts w:eastAsia="Times New Roman" w:cs="Times New Roman"/>
          <w:szCs w:val="20"/>
        </w:rPr>
        <w:t xml:space="preserve">por tanto </w:t>
      </w:r>
      <w:r>
        <w:rPr>
          <w:rFonts w:eastAsia="Times New Roman" w:cs="Times New Roman"/>
          <w:szCs w:val="20"/>
        </w:rPr>
        <w:t xml:space="preserve">la </w:t>
      </w:r>
      <w:r w:rsidRPr="00873C95">
        <w:rPr>
          <w:rFonts w:eastAsia="Times New Roman" w:cs="Times New Roman"/>
          <w:b/>
          <w:szCs w:val="20"/>
        </w:rPr>
        <w:t>Constitución, la legislación básica estatal, las leyes forales y las normas locales</w:t>
      </w:r>
      <w:r>
        <w:rPr>
          <w:rFonts w:eastAsia="Times New Roman" w:cs="Times New Roman"/>
          <w:szCs w:val="20"/>
        </w:rPr>
        <w:t xml:space="preserve">. </w:t>
      </w:r>
      <w:r w:rsidR="008A55DC">
        <w:rPr>
          <w:rFonts w:eastAsia="Times New Roman" w:cs="Times New Roman"/>
          <w:szCs w:val="20"/>
        </w:rPr>
        <w:t>A modo de síntesis recogemos el siguiente sistema de fuentes propio de la Comunidad Foral de Navarra</w:t>
      </w:r>
      <w:r w:rsidR="008A55DC">
        <w:rPr>
          <w:rStyle w:val="Refdenotaalpie"/>
          <w:rFonts w:eastAsia="Times New Roman" w:cs="Times New Roman"/>
          <w:szCs w:val="20"/>
        </w:rPr>
        <w:footnoteReference w:id="1"/>
      </w:r>
      <w:r w:rsidR="008A55DC">
        <w:rPr>
          <w:rFonts w:eastAsia="Times New Roman" w:cs="Times New Roman"/>
          <w:szCs w:val="20"/>
        </w:rPr>
        <w:t xml:space="preserve">: </w:t>
      </w:r>
    </w:p>
    <w:p w:rsidR="008A55DC" w:rsidRPr="008A55DC" w:rsidRDefault="008A55DC" w:rsidP="008A55DC">
      <w:pPr>
        <w:spacing w:after="0" w:line="336" w:lineRule="atLeast"/>
        <w:ind w:left="1080"/>
        <w:jc w:val="both"/>
        <w:rPr>
          <w:rFonts w:ascii="Arial" w:hAnsi="Arial" w:cs="Arial"/>
          <w:b/>
          <w:color w:val="000000"/>
          <w:sz w:val="18"/>
          <w:szCs w:val="18"/>
        </w:rPr>
      </w:pPr>
      <w:r w:rsidRPr="008A55DC">
        <w:rPr>
          <w:rFonts w:ascii="Arial" w:hAnsi="Arial" w:cs="Arial"/>
          <w:b/>
          <w:color w:val="000000"/>
          <w:sz w:val="18"/>
          <w:szCs w:val="18"/>
        </w:rPr>
        <w:t>a) Régimen organizativo y de funcionamiento:</w:t>
      </w:r>
    </w:p>
    <w:p w:rsidR="008A55DC" w:rsidRPr="008A55DC"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8A55DC">
        <w:rPr>
          <w:rFonts w:ascii="Arial" w:hAnsi="Arial" w:cs="Arial"/>
          <w:color w:val="000000"/>
          <w:sz w:val="18"/>
          <w:szCs w:val="18"/>
        </w:rPr>
        <w:t>Legislación estatal básica (7/1985, de 2 de abril) y de desarrollo (RDL 781/1986, de 18 de abril).</w:t>
      </w:r>
    </w:p>
    <w:p w:rsidR="008A55DC" w:rsidRPr="00B04DDD"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B04DDD">
        <w:rPr>
          <w:rFonts w:ascii="Arial" w:hAnsi="Arial" w:cs="Arial"/>
          <w:color w:val="000000"/>
          <w:sz w:val="18"/>
          <w:szCs w:val="18"/>
        </w:rPr>
        <w:t>Ley Foral 6/1990, de 2 de julio, de la Administración Local de Navarra, y sus reglamentos.</w:t>
      </w:r>
    </w:p>
    <w:p w:rsidR="008A55DC"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B04DDD">
        <w:rPr>
          <w:rFonts w:ascii="Arial" w:hAnsi="Arial" w:cs="Arial"/>
          <w:color w:val="000000"/>
          <w:sz w:val="18"/>
          <w:szCs w:val="18"/>
        </w:rPr>
        <w:t>Reglamentos orgánicos de los respectivos municipios.</w:t>
      </w:r>
    </w:p>
    <w:p w:rsidR="008A55DC" w:rsidRPr="00B04DDD"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B04DDD">
        <w:rPr>
          <w:rFonts w:ascii="Arial" w:hAnsi="Arial" w:cs="Arial"/>
          <w:color w:val="000000"/>
          <w:sz w:val="18"/>
          <w:szCs w:val="18"/>
        </w:rPr>
        <w:t xml:space="preserve">Reglamentos generales de organización, funcionamiento y régimen jurídico </w:t>
      </w:r>
      <w:r w:rsidR="00861263" w:rsidRPr="00B04DDD">
        <w:rPr>
          <w:rFonts w:ascii="Arial" w:hAnsi="Arial" w:cs="Arial"/>
          <w:color w:val="000000"/>
          <w:sz w:val="18"/>
          <w:szCs w:val="18"/>
        </w:rPr>
        <w:t>estatal y autonómico</w:t>
      </w:r>
      <w:r w:rsidRPr="00B04DDD">
        <w:rPr>
          <w:rFonts w:ascii="Arial" w:hAnsi="Arial" w:cs="Arial"/>
          <w:color w:val="000000"/>
          <w:sz w:val="18"/>
          <w:szCs w:val="18"/>
        </w:rPr>
        <w:t>.</w:t>
      </w:r>
    </w:p>
    <w:p w:rsidR="008A55DC" w:rsidRPr="008A55DC" w:rsidRDefault="008A55DC" w:rsidP="008A55DC">
      <w:pPr>
        <w:spacing w:after="0" w:line="336" w:lineRule="atLeast"/>
        <w:ind w:left="1080"/>
        <w:jc w:val="both"/>
        <w:rPr>
          <w:rFonts w:ascii="Arial" w:hAnsi="Arial" w:cs="Arial"/>
          <w:b/>
          <w:color w:val="000000"/>
          <w:sz w:val="18"/>
          <w:szCs w:val="18"/>
        </w:rPr>
      </w:pPr>
      <w:r w:rsidRPr="008A55DC">
        <w:rPr>
          <w:rFonts w:ascii="Arial" w:hAnsi="Arial" w:cs="Arial"/>
          <w:b/>
          <w:color w:val="000000"/>
          <w:sz w:val="18"/>
          <w:szCs w:val="18"/>
        </w:rPr>
        <w:t>b) Régimen sustantivo de las funciones y servicios:</w:t>
      </w:r>
    </w:p>
    <w:p w:rsidR="008A55DC" w:rsidRPr="00B04DDD"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B04DDD">
        <w:rPr>
          <w:rFonts w:ascii="Arial" w:hAnsi="Arial" w:cs="Arial"/>
          <w:color w:val="000000"/>
          <w:sz w:val="18"/>
          <w:szCs w:val="18"/>
        </w:rPr>
        <w:t>Ley Foral 6/1990, de 2 de julio, de la Administración Local de Navarra, y sus reglamentos en cuanto a las competencias territoriales de la Comunidad Foral de Navarra.</w:t>
      </w:r>
    </w:p>
    <w:p w:rsidR="008A55DC" w:rsidRPr="00B04DDD"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B04DDD">
        <w:rPr>
          <w:rFonts w:ascii="Arial" w:hAnsi="Arial" w:cs="Arial"/>
          <w:color w:val="000000"/>
          <w:sz w:val="18"/>
          <w:szCs w:val="18"/>
        </w:rPr>
        <w:t>Ordenanzas de los respectivos municipios.</w:t>
      </w:r>
    </w:p>
    <w:p w:rsidR="008A55DC" w:rsidRPr="008A55DC" w:rsidRDefault="008A55DC" w:rsidP="008A55DC">
      <w:pPr>
        <w:spacing w:after="0" w:line="336" w:lineRule="atLeast"/>
        <w:ind w:left="1080"/>
        <w:jc w:val="both"/>
        <w:rPr>
          <w:rFonts w:ascii="Arial" w:hAnsi="Arial" w:cs="Arial"/>
          <w:b/>
          <w:color w:val="000000"/>
          <w:sz w:val="18"/>
          <w:szCs w:val="18"/>
        </w:rPr>
      </w:pPr>
      <w:r w:rsidRPr="008A55DC">
        <w:rPr>
          <w:rFonts w:ascii="Arial" w:hAnsi="Arial" w:cs="Arial"/>
          <w:b/>
          <w:color w:val="000000"/>
          <w:sz w:val="18"/>
          <w:szCs w:val="18"/>
        </w:rPr>
        <w:lastRenderedPageBreak/>
        <w:t>c) Régimen estatutario de los funcionarios:</w:t>
      </w:r>
    </w:p>
    <w:p w:rsidR="008A55DC"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B04DDD">
        <w:rPr>
          <w:rFonts w:ascii="Arial" w:hAnsi="Arial" w:cs="Arial"/>
          <w:color w:val="000000"/>
          <w:sz w:val="18"/>
          <w:szCs w:val="18"/>
        </w:rPr>
        <w:t>Decreto Foral Legislativo 25/1993, de 30 de agosto, Texto Refundido del Estatuto del Personal al servicios de las Administraciones Públicas de Navarra y sus Reglamentos.</w:t>
      </w:r>
    </w:p>
    <w:p w:rsidR="00932319" w:rsidRPr="00F64D7C" w:rsidRDefault="00932319" w:rsidP="000C45CE">
      <w:pPr>
        <w:pStyle w:val="Prrafodelista"/>
        <w:numPr>
          <w:ilvl w:val="0"/>
          <w:numId w:val="12"/>
        </w:numPr>
        <w:spacing w:after="0" w:line="336" w:lineRule="atLeast"/>
        <w:ind w:hanging="164"/>
        <w:jc w:val="both"/>
        <w:rPr>
          <w:rFonts w:ascii="Arial" w:hAnsi="Arial" w:cs="Arial"/>
          <w:color w:val="000000"/>
          <w:sz w:val="18"/>
          <w:szCs w:val="18"/>
        </w:rPr>
      </w:pPr>
      <w:r w:rsidRPr="00F64D7C">
        <w:rPr>
          <w:rFonts w:ascii="Arial" w:hAnsi="Arial" w:cs="Arial"/>
          <w:color w:val="000000"/>
          <w:sz w:val="18"/>
          <w:szCs w:val="18"/>
        </w:rPr>
        <w:t>Ley Foral 6/1990, de 2 de julio, de la Administración Local de Navarra.</w:t>
      </w:r>
    </w:p>
    <w:p w:rsidR="00932319"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B04DDD">
        <w:rPr>
          <w:rFonts w:ascii="Arial" w:hAnsi="Arial" w:cs="Arial"/>
          <w:color w:val="000000"/>
          <w:sz w:val="18"/>
          <w:szCs w:val="18"/>
        </w:rPr>
        <w:t>Ley Foral 10/2003, de 5 de marzo, sobre régimen transitorio de los derecho</w:t>
      </w:r>
    </w:p>
    <w:p w:rsidR="008A55DC" w:rsidRDefault="008A55DC" w:rsidP="00A91BDA">
      <w:pPr>
        <w:pStyle w:val="Prrafodelista"/>
        <w:numPr>
          <w:ilvl w:val="0"/>
          <w:numId w:val="12"/>
        </w:numPr>
        <w:spacing w:after="120" w:line="336" w:lineRule="atLeast"/>
        <w:ind w:hanging="164"/>
        <w:jc w:val="both"/>
        <w:rPr>
          <w:rFonts w:ascii="Arial" w:hAnsi="Arial" w:cs="Arial"/>
          <w:color w:val="000000"/>
          <w:sz w:val="18"/>
          <w:szCs w:val="18"/>
        </w:rPr>
      </w:pPr>
      <w:r w:rsidRPr="00B04DDD">
        <w:rPr>
          <w:rFonts w:ascii="Arial" w:hAnsi="Arial" w:cs="Arial"/>
          <w:color w:val="000000"/>
          <w:sz w:val="18"/>
          <w:szCs w:val="18"/>
        </w:rPr>
        <w:t xml:space="preserve">s pasivos del personal funcionario de los montepíos de </w:t>
      </w:r>
      <w:proofErr w:type="gramStart"/>
      <w:r w:rsidRPr="00B04DDD">
        <w:rPr>
          <w:rFonts w:ascii="Arial" w:hAnsi="Arial" w:cs="Arial"/>
          <w:color w:val="000000"/>
          <w:sz w:val="18"/>
          <w:szCs w:val="18"/>
        </w:rPr>
        <w:t>las administración</w:t>
      </w:r>
      <w:proofErr w:type="gramEnd"/>
      <w:r w:rsidRPr="00B04DDD">
        <w:rPr>
          <w:rFonts w:ascii="Arial" w:hAnsi="Arial" w:cs="Arial"/>
          <w:color w:val="000000"/>
          <w:sz w:val="18"/>
          <w:szCs w:val="18"/>
        </w:rPr>
        <w:t xml:space="preserve"> públicas de Navarra.</w:t>
      </w:r>
    </w:p>
    <w:p w:rsidR="008A55DC" w:rsidRPr="008A55DC" w:rsidRDefault="008A55DC" w:rsidP="00A91BDA">
      <w:pPr>
        <w:spacing w:after="120" w:line="336" w:lineRule="atLeast"/>
        <w:ind w:left="1080"/>
        <w:jc w:val="both"/>
        <w:rPr>
          <w:rFonts w:ascii="Arial" w:hAnsi="Arial" w:cs="Arial"/>
          <w:b/>
          <w:color w:val="000000"/>
          <w:sz w:val="18"/>
          <w:szCs w:val="18"/>
        </w:rPr>
      </w:pPr>
      <w:r w:rsidRPr="008A55DC">
        <w:rPr>
          <w:rFonts w:ascii="Arial" w:hAnsi="Arial" w:cs="Arial"/>
          <w:b/>
          <w:color w:val="000000"/>
          <w:sz w:val="18"/>
          <w:szCs w:val="18"/>
        </w:rPr>
        <w:t>d) Régimen de los bienes:</w:t>
      </w:r>
    </w:p>
    <w:p w:rsidR="008A55DC" w:rsidRPr="00B04DDD"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B04DDD">
        <w:rPr>
          <w:rFonts w:ascii="Arial" w:hAnsi="Arial" w:cs="Arial"/>
          <w:color w:val="000000"/>
          <w:sz w:val="18"/>
          <w:szCs w:val="18"/>
        </w:rPr>
        <w:t>Ley Foral 6/1990, de 2 de julio, de la Administración Local de Navarra, y sus reglamentos.</w:t>
      </w:r>
    </w:p>
    <w:p w:rsidR="008A55DC" w:rsidRPr="00B04DDD"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B04DDD">
        <w:rPr>
          <w:rFonts w:ascii="Arial" w:hAnsi="Arial" w:cs="Arial"/>
          <w:color w:val="000000"/>
          <w:sz w:val="18"/>
          <w:szCs w:val="18"/>
        </w:rPr>
        <w:t>D.F. 280/1990, Reglamento de bienes.</w:t>
      </w:r>
    </w:p>
    <w:p w:rsidR="008A55DC" w:rsidRPr="00B04DDD"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B04DDD">
        <w:rPr>
          <w:rFonts w:ascii="Arial" w:hAnsi="Arial" w:cs="Arial"/>
          <w:color w:val="000000"/>
          <w:sz w:val="18"/>
          <w:szCs w:val="18"/>
        </w:rPr>
        <w:t>Derecho administrativo foral.</w:t>
      </w:r>
    </w:p>
    <w:p w:rsidR="008A55DC" w:rsidRPr="00B04DDD"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B04DDD">
        <w:rPr>
          <w:rFonts w:ascii="Arial" w:hAnsi="Arial" w:cs="Arial"/>
          <w:color w:val="000000"/>
          <w:sz w:val="18"/>
          <w:szCs w:val="18"/>
        </w:rPr>
        <w:t>Ordenanzas de los respectivos municipios.</w:t>
      </w:r>
    </w:p>
    <w:p w:rsidR="008A55DC" w:rsidRPr="00B04DDD" w:rsidRDefault="008A55DC" w:rsidP="00A91BDA">
      <w:pPr>
        <w:pStyle w:val="Prrafodelista"/>
        <w:numPr>
          <w:ilvl w:val="0"/>
          <w:numId w:val="12"/>
        </w:numPr>
        <w:spacing w:after="120" w:line="336" w:lineRule="atLeast"/>
        <w:ind w:hanging="164"/>
        <w:jc w:val="both"/>
        <w:rPr>
          <w:rFonts w:ascii="Arial" w:hAnsi="Arial" w:cs="Arial"/>
          <w:color w:val="000000"/>
          <w:sz w:val="18"/>
          <w:szCs w:val="18"/>
        </w:rPr>
      </w:pPr>
      <w:r w:rsidRPr="00B04DDD">
        <w:rPr>
          <w:rFonts w:ascii="Arial" w:hAnsi="Arial" w:cs="Arial"/>
          <w:color w:val="000000"/>
          <w:sz w:val="18"/>
          <w:szCs w:val="18"/>
        </w:rPr>
        <w:t>Derecho privado foral.</w:t>
      </w:r>
    </w:p>
    <w:p w:rsidR="008A55DC" w:rsidRPr="008A55DC" w:rsidRDefault="008A55DC" w:rsidP="00A91BDA">
      <w:pPr>
        <w:spacing w:after="120" w:line="336" w:lineRule="atLeast"/>
        <w:ind w:left="1080"/>
        <w:jc w:val="both"/>
        <w:rPr>
          <w:rFonts w:ascii="Arial" w:hAnsi="Arial" w:cs="Arial"/>
          <w:b/>
          <w:color w:val="000000"/>
          <w:sz w:val="18"/>
          <w:szCs w:val="18"/>
        </w:rPr>
      </w:pPr>
      <w:r w:rsidRPr="008A55DC">
        <w:rPr>
          <w:rFonts w:ascii="Arial" w:hAnsi="Arial" w:cs="Arial"/>
          <w:b/>
          <w:color w:val="000000"/>
          <w:sz w:val="18"/>
          <w:szCs w:val="18"/>
        </w:rPr>
        <w:t>e) Haciendas locales:</w:t>
      </w:r>
    </w:p>
    <w:p w:rsidR="008A55DC" w:rsidRPr="00B04DDD"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B04DDD">
        <w:rPr>
          <w:rFonts w:ascii="Arial" w:hAnsi="Arial" w:cs="Arial"/>
          <w:color w:val="000000"/>
          <w:sz w:val="18"/>
          <w:szCs w:val="18"/>
        </w:rPr>
        <w:t>Ley Foral 2/1995, de 10 de marzo, de Haciendas Locales de Navarra, y sus reglamentos.</w:t>
      </w:r>
    </w:p>
    <w:p w:rsidR="008A55DC" w:rsidRPr="00B04DDD" w:rsidRDefault="008A55DC" w:rsidP="00A91BDA">
      <w:pPr>
        <w:pStyle w:val="Prrafodelista"/>
        <w:numPr>
          <w:ilvl w:val="0"/>
          <w:numId w:val="12"/>
        </w:numPr>
        <w:spacing w:after="120" w:line="336" w:lineRule="atLeast"/>
        <w:ind w:hanging="164"/>
        <w:jc w:val="both"/>
        <w:rPr>
          <w:rFonts w:ascii="Arial" w:hAnsi="Arial" w:cs="Arial"/>
          <w:color w:val="000000"/>
          <w:sz w:val="18"/>
          <w:szCs w:val="18"/>
        </w:rPr>
      </w:pPr>
      <w:r w:rsidRPr="00B04DDD">
        <w:rPr>
          <w:rFonts w:ascii="Arial" w:hAnsi="Arial" w:cs="Arial"/>
          <w:color w:val="000000"/>
          <w:sz w:val="18"/>
          <w:szCs w:val="18"/>
        </w:rPr>
        <w:t>Ordenanzas fiscales de los respectivos municipios.</w:t>
      </w:r>
    </w:p>
    <w:p w:rsidR="008A55DC" w:rsidRPr="008A55DC" w:rsidRDefault="008A55DC" w:rsidP="00A91BDA">
      <w:pPr>
        <w:spacing w:after="120" w:line="336" w:lineRule="atLeast"/>
        <w:ind w:left="1080"/>
        <w:jc w:val="both"/>
        <w:rPr>
          <w:rFonts w:ascii="Arial" w:hAnsi="Arial" w:cs="Arial"/>
          <w:b/>
          <w:color w:val="000000"/>
          <w:sz w:val="18"/>
          <w:szCs w:val="18"/>
        </w:rPr>
      </w:pPr>
      <w:r w:rsidRPr="008A55DC">
        <w:rPr>
          <w:rFonts w:ascii="Arial" w:hAnsi="Arial" w:cs="Arial"/>
          <w:b/>
          <w:color w:val="000000"/>
          <w:sz w:val="18"/>
          <w:szCs w:val="18"/>
        </w:rPr>
        <w:t>f) Procedimiento administrativo, contratos, concesiones y demás formas de prestación de servicios públicos, expropiación y responsabilidad patrimonial:</w:t>
      </w:r>
    </w:p>
    <w:p w:rsidR="008A55DC" w:rsidRPr="000C45CE"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0C45CE">
        <w:rPr>
          <w:rFonts w:ascii="Arial" w:hAnsi="Arial" w:cs="Arial"/>
          <w:color w:val="000000"/>
          <w:sz w:val="18"/>
          <w:szCs w:val="18"/>
        </w:rPr>
        <w:t>Legislación básica estatal en las respectivas materias (artículo 149.1.1.8ª CE).</w:t>
      </w:r>
    </w:p>
    <w:p w:rsidR="008A55DC" w:rsidRPr="000C45CE" w:rsidRDefault="008A55DC" w:rsidP="000C45CE">
      <w:pPr>
        <w:pStyle w:val="Prrafodelista"/>
        <w:numPr>
          <w:ilvl w:val="0"/>
          <w:numId w:val="12"/>
        </w:numPr>
        <w:spacing w:after="0" w:line="336" w:lineRule="atLeast"/>
        <w:ind w:hanging="164"/>
        <w:jc w:val="both"/>
        <w:rPr>
          <w:rFonts w:ascii="Arial" w:hAnsi="Arial" w:cs="Arial"/>
          <w:color w:val="000000"/>
          <w:sz w:val="18"/>
          <w:szCs w:val="18"/>
        </w:rPr>
      </w:pPr>
      <w:r w:rsidRPr="000C45CE">
        <w:rPr>
          <w:rFonts w:ascii="Arial" w:hAnsi="Arial" w:cs="Arial"/>
          <w:color w:val="000000"/>
          <w:sz w:val="18"/>
          <w:szCs w:val="18"/>
        </w:rPr>
        <w:t>Legislación de la Comunidad Foral.</w:t>
      </w:r>
    </w:p>
    <w:p w:rsidR="008A55DC" w:rsidRPr="000C45CE" w:rsidRDefault="008A55DC" w:rsidP="00A91BDA">
      <w:pPr>
        <w:pStyle w:val="Prrafodelista"/>
        <w:numPr>
          <w:ilvl w:val="0"/>
          <w:numId w:val="12"/>
        </w:numPr>
        <w:spacing w:after="480" w:line="336" w:lineRule="atLeast"/>
        <w:ind w:hanging="164"/>
        <w:jc w:val="both"/>
        <w:rPr>
          <w:rFonts w:ascii="Arial" w:hAnsi="Arial" w:cs="Arial"/>
          <w:color w:val="000000"/>
          <w:sz w:val="18"/>
          <w:szCs w:val="18"/>
        </w:rPr>
      </w:pPr>
      <w:r w:rsidRPr="000C45CE">
        <w:rPr>
          <w:rFonts w:ascii="Arial" w:hAnsi="Arial" w:cs="Arial"/>
          <w:color w:val="000000"/>
          <w:sz w:val="18"/>
          <w:szCs w:val="18"/>
        </w:rPr>
        <w:t>Ordenanzas de las entidades locales.</w:t>
      </w:r>
    </w:p>
    <w:p w:rsidR="00204724" w:rsidRDefault="00245293" w:rsidP="00A91BDA">
      <w:pPr>
        <w:pStyle w:val="INF-SUBTITULO"/>
        <w:spacing w:after="240"/>
        <w:ind w:left="426" w:hanging="66"/>
        <w:jc w:val="both"/>
      </w:pPr>
      <w:r w:rsidRPr="007B1AA8">
        <w:t xml:space="preserve">IV. </w:t>
      </w:r>
      <w:r w:rsidR="00204724" w:rsidRPr="007B1AA8">
        <w:t>La especial aplicación a la Comunidad Foral de Navarra de la Ley 27/2013, de 27 de diciembre.</w:t>
      </w:r>
    </w:p>
    <w:p w:rsidR="00204724" w:rsidRDefault="007B5238" w:rsidP="00A91BDA">
      <w:pPr>
        <w:pStyle w:val="INF-TEXTO"/>
        <w:tabs>
          <w:tab w:val="clear" w:pos="992"/>
        </w:tabs>
        <w:spacing w:after="240"/>
        <w:rPr>
          <w:rFonts w:eastAsia="Times New Roman" w:cs="Times New Roman"/>
          <w:szCs w:val="20"/>
        </w:rPr>
      </w:pPr>
      <w:r>
        <w:rPr>
          <w:rFonts w:eastAsia="Times New Roman" w:cs="Times New Roman"/>
          <w:szCs w:val="20"/>
        </w:rPr>
        <w:t xml:space="preserve">Decíamos que la </w:t>
      </w:r>
      <w:r w:rsidR="00D85762">
        <w:rPr>
          <w:rFonts w:eastAsia="Times New Roman" w:cs="Times New Roman"/>
          <w:szCs w:val="20"/>
        </w:rPr>
        <w:t>sustancial reforma</w:t>
      </w:r>
      <w:r w:rsidR="00204724">
        <w:rPr>
          <w:rFonts w:eastAsia="Times New Roman" w:cs="Times New Roman"/>
          <w:szCs w:val="20"/>
        </w:rPr>
        <w:t xml:space="preserve"> llevada a cabo mediante </w:t>
      </w:r>
      <w:r>
        <w:rPr>
          <w:rFonts w:eastAsia="Times New Roman" w:cs="Times New Roman"/>
          <w:szCs w:val="20"/>
        </w:rPr>
        <w:t xml:space="preserve">la </w:t>
      </w:r>
      <w:r w:rsidR="00204724">
        <w:rPr>
          <w:rFonts w:eastAsia="Times New Roman" w:cs="Times New Roman"/>
          <w:szCs w:val="20"/>
        </w:rPr>
        <w:t xml:space="preserve">Ley 27/2013, pretende adaptar la </w:t>
      </w:r>
      <w:r w:rsidR="00204724" w:rsidRPr="007534DC">
        <w:rPr>
          <w:rFonts w:eastAsia="Times New Roman" w:cs="Times New Roman"/>
          <w:szCs w:val="20"/>
        </w:rPr>
        <w:t>normativa básica</w:t>
      </w:r>
      <w:r w:rsidR="00204724">
        <w:rPr>
          <w:rFonts w:eastAsia="Times New Roman" w:cs="Times New Roman"/>
          <w:szCs w:val="20"/>
        </w:rPr>
        <w:t xml:space="preserve"> en materia de Administración Local a</w:t>
      </w:r>
      <w:r w:rsidR="00204724" w:rsidRPr="00C6329E">
        <w:rPr>
          <w:rFonts w:eastAsia="Times New Roman" w:cs="Times New Roman"/>
          <w:szCs w:val="20"/>
        </w:rPr>
        <w:t xml:space="preserve"> los principios de estabilidad presupuestaria</w:t>
      </w:r>
      <w:r w:rsidR="00204724">
        <w:rPr>
          <w:rFonts w:eastAsia="Times New Roman" w:cs="Times New Roman"/>
          <w:szCs w:val="20"/>
        </w:rPr>
        <w:t xml:space="preserve"> y</w:t>
      </w:r>
      <w:r w:rsidR="00204724" w:rsidRPr="00C6329E">
        <w:rPr>
          <w:rFonts w:eastAsia="Times New Roman" w:cs="Times New Roman"/>
          <w:szCs w:val="20"/>
        </w:rPr>
        <w:t xml:space="preserve"> sostenibilidad financiera o eficiencia en el uso de los recursos públicos locales</w:t>
      </w:r>
      <w:r w:rsidR="00204724">
        <w:rPr>
          <w:rFonts w:eastAsia="Times New Roman" w:cs="Times New Roman"/>
          <w:szCs w:val="20"/>
        </w:rPr>
        <w:t xml:space="preserve">, en cumplimiento del artículo 135 CE y de la </w:t>
      </w:r>
      <w:r w:rsidR="00204724" w:rsidRPr="00C6329E">
        <w:rPr>
          <w:rFonts w:eastAsia="Times New Roman" w:cs="Times New Roman"/>
          <w:szCs w:val="20"/>
        </w:rPr>
        <w:t xml:space="preserve">Ley Orgánica 2/2012, </w:t>
      </w:r>
      <w:r>
        <w:rPr>
          <w:rFonts w:eastAsia="Times New Roman" w:cs="Times New Roman"/>
          <w:szCs w:val="20"/>
        </w:rPr>
        <w:t>y p</w:t>
      </w:r>
      <w:r w:rsidR="00204724">
        <w:rPr>
          <w:rFonts w:eastAsia="Times New Roman" w:cs="Times New Roman"/>
          <w:szCs w:val="20"/>
        </w:rPr>
        <w:t xml:space="preserve">ara su consecución, </w:t>
      </w:r>
      <w:r>
        <w:rPr>
          <w:rFonts w:eastAsia="Times New Roman" w:cs="Times New Roman"/>
          <w:szCs w:val="20"/>
        </w:rPr>
        <w:t xml:space="preserve">se modifica la LBRL, invocando los títulos competenciales del art. 149.1.14ª y 18ª CE.  </w:t>
      </w:r>
    </w:p>
    <w:p w:rsidR="00315117" w:rsidRDefault="00315117" w:rsidP="00315117">
      <w:pPr>
        <w:pStyle w:val="INF-TEXTO"/>
        <w:tabs>
          <w:tab w:val="clear" w:pos="992"/>
        </w:tabs>
        <w:spacing w:after="240"/>
        <w:rPr>
          <w:rFonts w:eastAsia="Times New Roman" w:cs="Times New Roman"/>
          <w:szCs w:val="20"/>
        </w:rPr>
      </w:pPr>
      <w:r>
        <w:rPr>
          <w:rFonts w:eastAsia="Times New Roman" w:cs="Times New Roman"/>
          <w:szCs w:val="20"/>
        </w:rPr>
        <w:t xml:space="preserve">Sin embargo el legislador estatal no olvida su especial aplicación a la Comunidad Foral y por ello la propia LRSAL contiene una </w:t>
      </w:r>
      <w:r w:rsidRPr="006A74CF">
        <w:rPr>
          <w:rFonts w:eastAsia="Times New Roman" w:cs="Times New Roman"/>
          <w:szCs w:val="20"/>
        </w:rPr>
        <w:t>disposición adicional segunda</w:t>
      </w:r>
      <w:r>
        <w:rPr>
          <w:rFonts w:eastAsia="Times New Roman" w:cs="Times New Roman"/>
          <w:szCs w:val="20"/>
        </w:rPr>
        <w:t xml:space="preserve"> </w:t>
      </w:r>
      <w:r w:rsidRPr="006A74CF">
        <w:rPr>
          <w:rFonts w:eastAsia="Times New Roman" w:cs="Times New Roman"/>
          <w:szCs w:val="20"/>
        </w:rPr>
        <w:t>preserva</w:t>
      </w:r>
      <w:r>
        <w:rPr>
          <w:rFonts w:eastAsia="Times New Roman" w:cs="Times New Roman"/>
          <w:szCs w:val="20"/>
        </w:rPr>
        <w:t xml:space="preserve">ndo el régimen foral y que por su trascendencia en la resolución de este informe trascribimos: </w:t>
      </w:r>
    </w:p>
    <w:p w:rsidR="00204724" w:rsidRPr="007B5238" w:rsidRDefault="00315117" w:rsidP="00315117">
      <w:pPr>
        <w:spacing w:before="72" w:after="192" w:line="336" w:lineRule="atLeast"/>
        <w:ind w:left="1080"/>
        <w:jc w:val="both"/>
        <w:rPr>
          <w:rFonts w:ascii="Arial" w:hAnsi="Arial" w:cs="Arial"/>
          <w:color w:val="000000"/>
          <w:sz w:val="18"/>
          <w:szCs w:val="18"/>
        </w:rPr>
      </w:pPr>
      <w:r w:rsidRPr="007B5238">
        <w:rPr>
          <w:rFonts w:ascii="Arial" w:hAnsi="Arial" w:cs="Arial"/>
          <w:color w:val="000000"/>
          <w:sz w:val="18"/>
          <w:szCs w:val="18"/>
        </w:rPr>
        <w:lastRenderedPageBreak/>
        <w:t xml:space="preserve"> </w:t>
      </w:r>
      <w:r w:rsidR="007B5238" w:rsidRPr="007B5238">
        <w:rPr>
          <w:rFonts w:ascii="Arial" w:hAnsi="Arial" w:cs="Arial"/>
          <w:color w:val="000000"/>
          <w:sz w:val="18"/>
          <w:szCs w:val="18"/>
        </w:rPr>
        <w:t>“</w:t>
      </w:r>
      <w:r w:rsidR="007B5238" w:rsidRPr="007B5238">
        <w:rPr>
          <w:rFonts w:ascii="Arial" w:hAnsi="Arial" w:cs="Arial"/>
          <w:b/>
          <w:color w:val="000000"/>
          <w:sz w:val="18"/>
          <w:szCs w:val="18"/>
        </w:rPr>
        <w:t xml:space="preserve">Disposición adicional segunda. </w:t>
      </w:r>
      <w:r w:rsidR="00204724" w:rsidRPr="007B5238">
        <w:rPr>
          <w:rFonts w:ascii="Arial" w:hAnsi="Arial" w:cs="Arial"/>
          <w:b/>
          <w:color w:val="000000"/>
          <w:sz w:val="18"/>
          <w:szCs w:val="18"/>
        </w:rPr>
        <w:t>Régimen aplicable a la Comunidad Foral de Navarra</w:t>
      </w:r>
      <w:r w:rsidR="007B5238" w:rsidRPr="007B5238">
        <w:rPr>
          <w:rFonts w:ascii="Arial" w:hAnsi="Arial" w:cs="Arial"/>
          <w:color w:val="000000"/>
          <w:sz w:val="18"/>
          <w:szCs w:val="18"/>
        </w:rPr>
        <w:t>.</w:t>
      </w:r>
    </w:p>
    <w:p w:rsidR="00204724" w:rsidRPr="00EC60E8" w:rsidRDefault="00204724" w:rsidP="00204724">
      <w:pPr>
        <w:spacing w:before="72" w:after="192" w:line="336" w:lineRule="atLeast"/>
        <w:ind w:left="1080"/>
        <w:jc w:val="both"/>
        <w:rPr>
          <w:rFonts w:ascii="Arial" w:hAnsi="Arial" w:cs="Arial"/>
          <w:color w:val="000000"/>
          <w:sz w:val="18"/>
          <w:szCs w:val="18"/>
        </w:rPr>
      </w:pPr>
      <w:r w:rsidRPr="00EC60E8">
        <w:rPr>
          <w:rFonts w:ascii="Arial" w:hAnsi="Arial" w:cs="Arial"/>
          <w:color w:val="000000"/>
          <w:sz w:val="18"/>
          <w:szCs w:val="18"/>
        </w:rPr>
        <w:t xml:space="preserve">1. La presente Ley se aplicará a la Comunidad Foral de Navarra en los términos establecidos en el </w:t>
      </w:r>
      <w:r w:rsidRPr="00303A9E">
        <w:rPr>
          <w:rFonts w:ascii="Arial" w:hAnsi="Arial" w:cs="Arial"/>
          <w:b/>
          <w:color w:val="000000"/>
          <w:sz w:val="18"/>
          <w:szCs w:val="18"/>
        </w:rPr>
        <w:t>art. 149.1.14ª y 18ª y disposición adicional primera de la Constitución, sin perjuicio de las particularidades que resultan de la Ley Orgánica 13/1982, de 10 de agosto, de Reintegración y Amejoramiento del Régimen Foral de Navarra, y de la disposición final tercera de la Ley Orgánica 2/2012, de 27 de abril, de Estabilidad Presupuestaria y Sostenibilidad Financiera</w:t>
      </w:r>
      <w:r w:rsidRPr="00EC60E8">
        <w:rPr>
          <w:rFonts w:ascii="Arial" w:hAnsi="Arial" w:cs="Arial"/>
          <w:color w:val="000000"/>
          <w:sz w:val="18"/>
          <w:szCs w:val="18"/>
        </w:rPr>
        <w:t xml:space="preserve">. En su aplicación, y sin perjuicio de las facultades de coordinación y tutela que les corresponden, </w:t>
      </w:r>
      <w:r w:rsidRPr="00731C17">
        <w:rPr>
          <w:rFonts w:ascii="Arial" w:hAnsi="Arial" w:cs="Arial"/>
          <w:b/>
          <w:color w:val="000000"/>
          <w:sz w:val="18"/>
          <w:szCs w:val="18"/>
        </w:rPr>
        <w:t>la competencia para decidir sobre la forma de prestación de servicios a la que se refiere el art. 26.2 de la Ley de Bases de Régimen Local corresponderá a la Comunidad Foral de Navarra</w:t>
      </w:r>
      <w:r w:rsidRPr="00EC60E8">
        <w:rPr>
          <w:rFonts w:ascii="Arial" w:hAnsi="Arial" w:cs="Arial"/>
          <w:color w:val="000000"/>
          <w:sz w:val="18"/>
          <w:szCs w:val="18"/>
        </w:rPr>
        <w:t>.</w:t>
      </w:r>
    </w:p>
    <w:p w:rsidR="00204724" w:rsidRPr="00EC60E8" w:rsidRDefault="00204724" w:rsidP="00204724">
      <w:pPr>
        <w:spacing w:before="72" w:after="192" w:line="336" w:lineRule="atLeast"/>
        <w:ind w:left="1080"/>
        <w:jc w:val="both"/>
        <w:rPr>
          <w:rFonts w:ascii="Arial" w:hAnsi="Arial" w:cs="Arial"/>
          <w:color w:val="000000"/>
          <w:sz w:val="18"/>
          <w:szCs w:val="18"/>
        </w:rPr>
      </w:pPr>
      <w:r w:rsidRPr="00EC60E8">
        <w:rPr>
          <w:rFonts w:ascii="Arial" w:hAnsi="Arial" w:cs="Arial"/>
          <w:color w:val="000000"/>
          <w:sz w:val="18"/>
          <w:szCs w:val="18"/>
        </w:rPr>
        <w:t xml:space="preserve">2. La Comunidad Foral de Navarra, podrá, </w:t>
      </w:r>
      <w:r w:rsidRPr="00303A9E">
        <w:rPr>
          <w:rFonts w:ascii="Arial" w:hAnsi="Arial" w:cs="Arial"/>
          <w:b/>
          <w:color w:val="000000"/>
          <w:sz w:val="18"/>
          <w:szCs w:val="18"/>
        </w:rPr>
        <w:t>en su ámbito competencial</w:t>
      </w:r>
      <w:r w:rsidRPr="00EC60E8">
        <w:rPr>
          <w:rFonts w:ascii="Arial" w:hAnsi="Arial" w:cs="Arial"/>
          <w:color w:val="000000"/>
          <w:sz w:val="18"/>
          <w:szCs w:val="18"/>
        </w:rPr>
        <w:t xml:space="preserve">, </w:t>
      </w:r>
      <w:r w:rsidRPr="00873BB7">
        <w:rPr>
          <w:rFonts w:ascii="Arial" w:hAnsi="Arial" w:cs="Arial"/>
          <w:b/>
          <w:color w:val="000000"/>
          <w:sz w:val="18"/>
          <w:szCs w:val="18"/>
        </w:rPr>
        <w:t>atribuir competencias como propias a los municipios de su territorio así como del resto de las Entidades Locales de Navarra</w:t>
      </w:r>
      <w:r w:rsidRPr="00EC60E8">
        <w:rPr>
          <w:rFonts w:ascii="Arial" w:hAnsi="Arial" w:cs="Arial"/>
          <w:color w:val="000000"/>
          <w:sz w:val="18"/>
          <w:szCs w:val="18"/>
        </w:rPr>
        <w:t xml:space="preserve">, con sujeción en todo caso, a los criterios señalados en los </w:t>
      </w:r>
      <w:r w:rsidRPr="00873BB7">
        <w:rPr>
          <w:rFonts w:ascii="Arial" w:hAnsi="Arial" w:cs="Arial"/>
          <w:b/>
          <w:color w:val="000000"/>
          <w:sz w:val="18"/>
          <w:szCs w:val="18"/>
        </w:rPr>
        <w:t>apartados 3, 4 y 5 del art. 25</w:t>
      </w:r>
      <w:r w:rsidRPr="00EC60E8">
        <w:rPr>
          <w:rFonts w:ascii="Arial" w:hAnsi="Arial" w:cs="Arial"/>
          <w:color w:val="000000"/>
          <w:sz w:val="18"/>
          <w:szCs w:val="18"/>
        </w:rPr>
        <w:t xml:space="preserve"> de la Ley reguladora de las Bases de Régimen Local.</w:t>
      </w:r>
    </w:p>
    <w:p w:rsidR="00204724" w:rsidRPr="00EC60E8" w:rsidRDefault="00204724" w:rsidP="00204724">
      <w:pPr>
        <w:spacing w:before="72" w:after="192" w:line="336" w:lineRule="atLeast"/>
        <w:ind w:left="1080"/>
        <w:jc w:val="both"/>
        <w:rPr>
          <w:rFonts w:ascii="Arial" w:hAnsi="Arial" w:cs="Arial"/>
          <w:color w:val="000000"/>
          <w:sz w:val="18"/>
          <w:szCs w:val="18"/>
        </w:rPr>
      </w:pPr>
      <w:r w:rsidRPr="00EC60E8">
        <w:rPr>
          <w:rFonts w:ascii="Arial" w:hAnsi="Arial" w:cs="Arial"/>
          <w:color w:val="000000"/>
          <w:sz w:val="18"/>
          <w:szCs w:val="18"/>
        </w:rPr>
        <w:t xml:space="preserve">3. </w:t>
      </w:r>
      <w:r w:rsidRPr="00873BB7">
        <w:rPr>
          <w:rFonts w:ascii="Arial" w:hAnsi="Arial" w:cs="Arial"/>
          <w:b/>
          <w:color w:val="000000"/>
          <w:sz w:val="18"/>
          <w:szCs w:val="18"/>
        </w:rPr>
        <w:t xml:space="preserve">Las funciones que los arts. 7.4 y 26.2 </w:t>
      </w:r>
      <w:r w:rsidRPr="00873BB7">
        <w:rPr>
          <w:rFonts w:ascii="Arial" w:hAnsi="Arial" w:cs="Arial"/>
          <w:color w:val="000000"/>
          <w:sz w:val="18"/>
          <w:szCs w:val="18"/>
        </w:rPr>
        <w:t>de esta Ley</w:t>
      </w:r>
      <w:r w:rsidRPr="00EC60E8">
        <w:rPr>
          <w:rFonts w:ascii="Arial" w:hAnsi="Arial" w:cs="Arial"/>
          <w:color w:val="000000"/>
          <w:sz w:val="18"/>
          <w:szCs w:val="18"/>
        </w:rPr>
        <w:t xml:space="preserve"> atribuyen a la Administración que ejerce la tutela financiera, </w:t>
      </w:r>
      <w:r w:rsidRPr="00873BB7">
        <w:rPr>
          <w:rFonts w:ascii="Arial" w:hAnsi="Arial" w:cs="Arial"/>
          <w:b/>
          <w:color w:val="000000"/>
          <w:sz w:val="18"/>
          <w:szCs w:val="18"/>
        </w:rPr>
        <w:t>corresponderán a la Comunidad Foral de Navarra</w:t>
      </w:r>
      <w:r w:rsidRPr="00EC60E8">
        <w:rPr>
          <w:rFonts w:ascii="Arial" w:hAnsi="Arial" w:cs="Arial"/>
          <w:color w:val="000000"/>
          <w:sz w:val="18"/>
          <w:szCs w:val="18"/>
        </w:rPr>
        <w:t xml:space="preserve">, de conformidad con lo previsto en la </w:t>
      </w:r>
      <w:r w:rsidRPr="00873BB7">
        <w:rPr>
          <w:rFonts w:ascii="Arial" w:hAnsi="Arial" w:cs="Arial"/>
          <w:b/>
          <w:color w:val="000000"/>
          <w:sz w:val="18"/>
          <w:szCs w:val="18"/>
        </w:rPr>
        <w:t>disposición adicional séptima del Convenio Económico entre el Estado y la Comunidad Foral de Navarra</w:t>
      </w:r>
      <w:r w:rsidRPr="00EC60E8">
        <w:rPr>
          <w:rFonts w:ascii="Arial" w:hAnsi="Arial" w:cs="Arial"/>
          <w:color w:val="000000"/>
          <w:sz w:val="18"/>
          <w:szCs w:val="18"/>
        </w:rPr>
        <w:t>, aprobado por la Ley 25/2003, de 15 de julio.</w:t>
      </w:r>
    </w:p>
    <w:p w:rsidR="00204724" w:rsidRPr="00EC60E8" w:rsidRDefault="00204724" w:rsidP="00204724">
      <w:pPr>
        <w:spacing w:before="72" w:after="192" w:line="336" w:lineRule="atLeast"/>
        <w:ind w:left="1080"/>
        <w:jc w:val="both"/>
        <w:rPr>
          <w:rFonts w:ascii="Arial" w:hAnsi="Arial" w:cs="Arial"/>
          <w:color w:val="000000"/>
          <w:sz w:val="18"/>
          <w:szCs w:val="18"/>
        </w:rPr>
      </w:pPr>
      <w:r w:rsidRPr="00EC60E8">
        <w:rPr>
          <w:rFonts w:ascii="Arial" w:hAnsi="Arial" w:cs="Arial"/>
          <w:color w:val="000000"/>
          <w:sz w:val="18"/>
          <w:szCs w:val="18"/>
        </w:rPr>
        <w:t xml:space="preserve">4. De conformidad con la </w:t>
      </w:r>
      <w:r w:rsidRPr="00873BB7">
        <w:rPr>
          <w:rFonts w:ascii="Arial" w:hAnsi="Arial" w:cs="Arial"/>
          <w:b/>
          <w:color w:val="000000"/>
          <w:sz w:val="18"/>
          <w:szCs w:val="18"/>
        </w:rPr>
        <w:t>Ley Orgánica 2/2012, de 27 de abril, de Estabilidad Presupuestaria y Sostenibilidad Financiera y con la disposición adicional séptima de la Ley 25/2003</w:t>
      </w:r>
      <w:r w:rsidRPr="00EC60E8">
        <w:rPr>
          <w:rFonts w:ascii="Arial" w:hAnsi="Arial" w:cs="Arial"/>
          <w:color w:val="000000"/>
          <w:sz w:val="18"/>
          <w:szCs w:val="18"/>
        </w:rPr>
        <w:t xml:space="preserve">, de 15 de julio, </w:t>
      </w:r>
      <w:r w:rsidRPr="00873BB7">
        <w:rPr>
          <w:rFonts w:ascii="Arial" w:hAnsi="Arial" w:cs="Arial"/>
          <w:b/>
          <w:color w:val="000000"/>
          <w:sz w:val="18"/>
          <w:szCs w:val="18"/>
        </w:rPr>
        <w:t>la Comunidad Foral de Navarra recibirá también</w:t>
      </w:r>
      <w:r w:rsidRPr="00EC60E8">
        <w:rPr>
          <w:rFonts w:ascii="Arial" w:hAnsi="Arial" w:cs="Arial"/>
          <w:color w:val="000000"/>
          <w:sz w:val="18"/>
          <w:szCs w:val="18"/>
        </w:rPr>
        <w:t xml:space="preserve"> los informes emitidos, en cumplimiento de la normativa básica, por los órganos interventores de las Entidades Locales de Navarra, para su remisión inmediata al Ministerio de Hacienda y de Administraciones Públicas. Asimismo, los órganos interventores de las Entidades Locales de Navarra, </w:t>
      </w:r>
      <w:r w:rsidRPr="00873BB7">
        <w:rPr>
          <w:rFonts w:ascii="Arial" w:hAnsi="Arial" w:cs="Arial"/>
          <w:b/>
          <w:color w:val="000000"/>
          <w:sz w:val="18"/>
          <w:szCs w:val="18"/>
        </w:rPr>
        <w:t>remitirán también dicha información a la Cámara de Comptos</w:t>
      </w:r>
      <w:r w:rsidRPr="00EC60E8">
        <w:rPr>
          <w:rFonts w:ascii="Arial" w:hAnsi="Arial" w:cs="Arial"/>
          <w:color w:val="000000"/>
          <w:sz w:val="18"/>
          <w:szCs w:val="18"/>
        </w:rPr>
        <w:t>, sin perjuicio de las competencias atribuidas al Tribunal de Cuentas.</w:t>
      </w:r>
    </w:p>
    <w:p w:rsidR="00204724" w:rsidRPr="00EC60E8" w:rsidRDefault="00204724" w:rsidP="00204724">
      <w:pPr>
        <w:spacing w:before="72" w:after="192" w:line="336" w:lineRule="atLeast"/>
        <w:ind w:left="1080"/>
        <w:jc w:val="both"/>
        <w:rPr>
          <w:rFonts w:ascii="Arial" w:hAnsi="Arial" w:cs="Arial"/>
          <w:color w:val="000000"/>
          <w:sz w:val="18"/>
          <w:szCs w:val="18"/>
        </w:rPr>
      </w:pPr>
      <w:r w:rsidRPr="00EC60E8">
        <w:rPr>
          <w:rFonts w:ascii="Arial" w:hAnsi="Arial" w:cs="Arial"/>
          <w:color w:val="000000"/>
          <w:sz w:val="18"/>
          <w:szCs w:val="18"/>
        </w:rPr>
        <w:t xml:space="preserve">5. De conformidad con lo dispuesto en el </w:t>
      </w:r>
      <w:r w:rsidRPr="00151C8F">
        <w:rPr>
          <w:rFonts w:ascii="Arial" w:hAnsi="Arial" w:cs="Arial"/>
          <w:b/>
          <w:color w:val="000000"/>
          <w:sz w:val="18"/>
          <w:szCs w:val="18"/>
        </w:rPr>
        <w:t>art. 116 ter de la Ley reguladora de las Bases de Régimen Local, la Comunidad Foral de Navarra, desarrollará los criterios de cálculo del coste efectivo de los servicios</w:t>
      </w:r>
      <w:r w:rsidRPr="00EC60E8">
        <w:rPr>
          <w:rFonts w:ascii="Arial" w:hAnsi="Arial" w:cs="Arial"/>
          <w:color w:val="000000"/>
          <w:sz w:val="18"/>
          <w:szCs w:val="18"/>
        </w:rPr>
        <w:t xml:space="preserve"> </w:t>
      </w:r>
      <w:r w:rsidRPr="00177E63">
        <w:rPr>
          <w:rFonts w:ascii="Arial" w:hAnsi="Arial" w:cs="Arial"/>
          <w:b/>
          <w:color w:val="000000"/>
          <w:sz w:val="18"/>
          <w:szCs w:val="18"/>
        </w:rPr>
        <w:t>que prestan las Entidades Locales de Navarra</w:t>
      </w:r>
      <w:r w:rsidRPr="00EC60E8">
        <w:rPr>
          <w:rFonts w:ascii="Arial" w:hAnsi="Arial" w:cs="Arial"/>
          <w:color w:val="000000"/>
          <w:sz w:val="18"/>
          <w:szCs w:val="18"/>
        </w:rPr>
        <w:t>, recibiendo la comunicación de dicho coste.</w:t>
      </w:r>
    </w:p>
    <w:p w:rsidR="00204724" w:rsidRDefault="00204724" w:rsidP="00A91BDA">
      <w:pPr>
        <w:spacing w:after="240" w:line="336" w:lineRule="atLeast"/>
        <w:ind w:left="1080"/>
        <w:jc w:val="both"/>
        <w:rPr>
          <w:rFonts w:ascii="Arial" w:hAnsi="Arial" w:cs="Arial"/>
          <w:color w:val="000000"/>
          <w:sz w:val="18"/>
          <w:szCs w:val="18"/>
        </w:rPr>
      </w:pPr>
      <w:r w:rsidRPr="00EC60E8">
        <w:rPr>
          <w:rFonts w:ascii="Arial" w:hAnsi="Arial" w:cs="Arial"/>
          <w:color w:val="000000"/>
          <w:sz w:val="18"/>
          <w:szCs w:val="18"/>
        </w:rPr>
        <w:t xml:space="preserve">6. En el marco de los objetivos de estabilidad presupuestaria y en virtud de las competencias reconocidas a Navarra, a las que se hace referencia en el punto primero de esta disposición, </w:t>
      </w:r>
      <w:r w:rsidRPr="00151C8F">
        <w:rPr>
          <w:rFonts w:ascii="Arial" w:hAnsi="Arial" w:cs="Arial"/>
          <w:b/>
          <w:color w:val="000000"/>
          <w:sz w:val="18"/>
          <w:szCs w:val="18"/>
        </w:rPr>
        <w:t xml:space="preserve">la Comunidad Foral de Navarra determinará los límites máximos totales del conjunto de las retribuciones y asistencias de los miembros de las Corporaciones Locales, del personal eventual y del resto del personal al servicio de </w:t>
      </w:r>
      <w:r w:rsidRPr="00151C8F">
        <w:rPr>
          <w:rFonts w:ascii="Arial" w:hAnsi="Arial" w:cs="Arial"/>
          <w:b/>
          <w:color w:val="000000"/>
          <w:sz w:val="18"/>
          <w:szCs w:val="18"/>
        </w:rPr>
        <w:lastRenderedPageBreak/>
        <w:t>las mismas y su sector público</w:t>
      </w:r>
      <w:r w:rsidRPr="00EC60E8">
        <w:rPr>
          <w:rFonts w:ascii="Arial" w:hAnsi="Arial" w:cs="Arial"/>
          <w:color w:val="000000"/>
          <w:sz w:val="18"/>
          <w:szCs w:val="18"/>
        </w:rPr>
        <w:t>. La determinación de tales retribuciones atenderá a los principios y estructura establecidos, en su caso, por la legislación estatal.”</w:t>
      </w:r>
    </w:p>
    <w:p w:rsidR="00493921" w:rsidRDefault="00D15D6C" w:rsidP="00A91BDA">
      <w:pPr>
        <w:pStyle w:val="INF-TEXTO"/>
        <w:spacing w:after="240"/>
        <w:rPr>
          <w:rFonts w:eastAsia="Times New Roman" w:cs="Times New Roman"/>
          <w:szCs w:val="20"/>
        </w:rPr>
      </w:pPr>
      <w:r>
        <w:t>Se trata de una disposición adicional dedicada a regular y salvaguardar la especial aplicación de la ley a la Comunidad Foral, técnica que nos es muy conocida y así también se contiene, entre otras, en la ya citada dis</w:t>
      </w:r>
      <w:r>
        <w:rPr>
          <w:rFonts w:eastAsia="Times New Roman" w:cs="Times New Roman"/>
          <w:szCs w:val="20"/>
        </w:rPr>
        <w:t>posición</w:t>
      </w:r>
      <w:r w:rsidRPr="00736A04">
        <w:rPr>
          <w:rFonts w:eastAsia="Times New Roman" w:cs="Times New Roman"/>
          <w:szCs w:val="20"/>
        </w:rPr>
        <w:t xml:space="preserve"> adicional tercera</w:t>
      </w:r>
      <w:r>
        <w:rPr>
          <w:rFonts w:eastAsia="Times New Roman" w:cs="Times New Roman"/>
          <w:szCs w:val="20"/>
        </w:rPr>
        <w:t xml:space="preserve"> de la LBRL y en la d</w:t>
      </w:r>
      <w:r w:rsidRPr="0007686B">
        <w:rPr>
          <w:rFonts w:eastAsia="Times New Roman" w:cs="Times New Roman"/>
          <w:szCs w:val="20"/>
        </w:rPr>
        <w:t xml:space="preserve">isposición </w:t>
      </w:r>
      <w:r>
        <w:rPr>
          <w:rFonts w:eastAsia="Times New Roman" w:cs="Times New Roman"/>
          <w:szCs w:val="20"/>
        </w:rPr>
        <w:t>f</w:t>
      </w:r>
      <w:r w:rsidRPr="0007686B">
        <w:rPr>
          <w:rFonts w:eastAsia="Times New Roman" w:cs="Times New Roman"/>
          <w:szCs w:val="20"/>
        </w:rPr>
        <w:t>inal tercera</w:t>
      </w:r>
      <w:r>
        <w:rPr>
          <w:rFonts w:eastAsia="Times New Roman" w:cs="Times New Roman"/>
          <w:szCs w:val="20"/>
        </w:rPr>
        <w:t xml:space="preserve"> de la LOEP: </w:t>
      </w:r>
      <w:r w:rsidR="00493921">
        <w:rPr>
          <w:rFonts w:eastAsia="Times New Roman" w:cs="Times New Roman"/>
          <w:szCs w:val="20"/>
        </w:rPr>
        <w:t xml:space="preserve">“1. </w:t>
      </w:r>
      <w:r w:rsidRPr="00D15D6C">
        <w:rPr>
          <w:rFonts w:eastAsia="Times New Roman" w:cs="Times New Roman"/>
          <w:szCs w:val="20"/>
        </w:rPr>
        <w:t>En virtud de su régimen foral, la aplicación a la Comunidad Foral de Navarra de lo dispuesto en esta Ley se llevará a cabo, según lo establecido en el </w:t>
      </w:r>
      <w:hyperlink r:id="rId13" w:tooltip="RCL\1982\2173" w:history="1">
        <w:r w:rsidRPr="00D15D6C">
          <w:rPr>
            <w:rFonts w:eastAsia="Times New Roman" w:cs="Times New Roman"/>
            <w:szCs w:val="20"/>
          </w:rPr>
          <w:t xml:space="preserve"> artículo 64 </w:t>
        </w:r>
      </w:hyperlink>
      <w:r w:rsidRPr="00D15D6C">
        <w:rPr>
          <w:rFonts w:eastAsia="Times New Roman" w:cs="Times New Roman"/>
          <w:szCs w:val="20"/>
        </w:rPr>
        <w:t>  de la  Ley Orgánica de Reintegración y Amejoramiento del Régimen Foral de Navarra  , conforme a lo dispuesto en el Convenio Económico entre el Estado y la Comunidad Foral de Navarra.</w:t>
      </w:r>
      <w:r w:rsidR="00493921">
        <w:rPr>
          <w:rFonts w:eastAsia="Times New Roman" w:cs="Times New Roman"/>
          <w:szCs w:val="20"/>
        </w:rPr>
        <w:t xml:space="preserve">” </w:t>
      </w:r>
    </w:p>
    <w:p w:rsidR="00493921" w:rsidRPr="00D15D6C" w:rsidRDefault="00493921" w:rsidP="00A91BDA">
      <w:pPr>
        <w:pStyle w:val="INF-TEXTO"/>
        <w:spacing w:after="480"/>
        <w:rPr>
          <w:rFonts w:eastAsia="Times New Roman" w:cs="Times New Roman"/>
          <w:szCs w:val="20"/>
        </w:rPr>
      </w:pPr>
      <w:r>
        <w:rPr>
          <w:rFonts w:eastAsia="Times New Roman" w:cs="Times New Roman"/>
          <w:szCs w:val="20"/>
        </w:rPr>
        <w:t xml:space="preserve">Sin embargo debemos poner de relieve la importancia de esta </w:t>
      </w:r>
      <w:r w:rsidR="00435C78">
        <w:rPr>
          <w:rFonts w:eastAsia="Times New Roman" w:cs="Times New Roman"/>
          <w:szCs w:val="20"/>
        </w:rPr>
        <w:t xml:space="preserve">extensa y </w:t>
      </w:r>
      <w:r>
        <w:rPr>
          <w:rFonts w:eastAsia="Times New Roman" w:cs="Times New Roman"/>
          <w:szCs w:val="20"/>
        </w:rPr>
        <w:t xml:space="preserve">pormenorizada disposición. La simple comparativa de las disposiciones citadas evidencia que el reconocimiento del régimen </w:t>
      </w:r>
      <w:r w:rsidRPr="00493921">
        <w:rPr>
          <w:rFonts w:eastAsia="Times New Roman" w:cs="Times New Roman"/>
          <w:szCs w:val="20"/>
        </w:rPr>
        <w:t>aplicable a la CFN</w:t>
      </w:r>
      <w:r>
        <w:rPr>
          <w:rFonts w:eastAsia="Times New Roman" w:cs="Times New Roman"/>
          <w:szCs w:val="20"/>
        </w:rPr>
        <w:t xml:space="preserve"> contenido en la </w:t>
      </w:r>
      <w:r w:rsidR="00435C78">
        <w:rPr>
          <w:rFonts w:eastAsia="Times New Roman" w:cs="Times New Roman"/>
          <w:szCs w:val="20"/>
        </w:rPr>
        <w:t xml:space="preserve">LRSAL </w:t>
      </w:r>
      <w:r>
        <w:rPr>
          <w:rFonts w:eastAsia="Times New Roman" w:cs="Times New Roman"/>
          <w:szCs w:val="20"/>
        </w:rPr>
        <w:t>no se limita a reconocer la singularidad del régimen foral</w:t>
      </w:r>
      <w:r w:rsidR="00435C78">
        <w:rPr>
          <w:rFonts w:eastAsia="Times New Roman" w:cs="Times New Roman"/>
          <w:szCs w:val="20"/>
        </w:rPr>
        <w:t>,</w:t>
      </w:r>
      <w:r>
        <w:rPr>
          <w:rFonts w:eastAsia="Times New Roman" w:cs="Times New Roman"/>
          <w:szCs w:val="20"/>
        </w:rPr>
        <w:t xml:space="preserve"> sino que tras este reconocimiento genérico</w:t>
      </w:r>
      <w:r w:rsidR="00435C78">
        <w:rPr>
          <w:rFonts w:eastAsia="Times New Roman" w:cs="Times New Roman"/>
          <w:szCs w:val="20"/>
        </w:rPr>
        <w:t>,</w:t>
      </w:r>
      <w:r>
        <w:rPr>
          <w:rFonts w:eastAsia="Times New Roman" w:cs="Times New Roman"/>
          <w:szCs w:val="20"/>
        </w:rPr>
        <w:t xml:space="preserve"> atribuye a la Comunidad Foral unas concretas funciones y competencias tal como vienen all</w:t>
      </w:r>
      <w:r w:rsidR="00435C78">
        <w:rPr>
          <w:rFonts w:eastAsia="Times New Roman" w:cs="Times New Roman"/>
          <w:szCs w:val="20"/>
        </w:rPr>
        <w:t>í</w:t>
      </w:r>
      <w:r>
        <w:rPr>
          <w:rFonts w:eastAsia="Times New Roman" w:cs="Times New Roman"/>
          <w:szCs w:val="20"/>
        </w:rPr>
        <w:t xml:space="preserve"> determinadas</w:t>
      </w:r>
      <w:r w:rsidR="00435C78">
        <w:rPr>
          <w:rFonts w:eastAsia="Times New Roman" w:cs="Times New Roman"/>
          <w:szCs w:val="20"/>
        </w:rPr>
        <w:t xml:space="preserve"> que no debemos pasar por alto</w:t>
      </w:r>
      <w:r>
        <w:rPr>
          <w:rFonts w:eastAsia="Times New Roman" w:cs="Times New Roman"/>
          <w:szCs w:val="20"/>
        </w:rPr>
        <w:t xml:space="preserve">. </w:t>
      </w:r>
    </w:p>
    <w:p w:rsidR="0007686B" w:rsidRDefault="004A6685" w:rsidP="00A91BDA">
      <w:pPr>
        <w:pStyle w:val="INF-SUBTITULO"/>
        <w:spacing w:after="240"/>
        <w:ind w:left="426" w:hanging="66"/>
        <w:jc w:val="both"/>
      </w:pPr>
      <w:r w:rsidRPr="00DA13C5">
        <w:t xml:space="preserve">V. Examen de </w:t>
      </w:r>
      <w:r w:rsidR="00DA13C5" w:rsidRPr="00DA13C5">
        <w:t xml:space="preserve">los concretos preceptos sometidos a consulta. </w:t>
      </w:r>
      <w:r w:rsidRPr="00DA13C5">
        <w:t xml:space="preserve"> </w:t>
      </w:r>
    </w:p>
    <w:p w:rsidR="00B66466" w:rsidRPr="00B66466" w:rsidRDefault="00B66466" w:rsidP="00A91BDA">
      <w:pPr>
        <w:pStyle w:val="INF-TEXTO"/>
        <w:spacing w:after="240"/>
      </w:pPr>
      <w:r w:rsidRPr="00ED0ECA">
        <w:t>Parti</w:t>
      </w:r>
      <w:r w:rsidR="008260EB">
        <w:t xml:space="preserve">endo de este panorama normativo </w:t>
      </w:r>
      <w:r w:rsidRPr="00ED0ECA">
        <w:t xml:space="preserve">procede ahora analizar si las medidas adoptadas por el Estado en la reiterada LRSAL y sobre las que se solicita consulta, se </w:t>
      </w:r>
      <w:r w:rsidR="003E78F7">
        <w:t>aprueban</w:t>
      </w:r>
      <w:r w:rsidRPr="00ED0ECA">
        <w:t xml:space="preserve"> en el ejercicio legítimo de competencias que la CE le atribuye en sus artículos 149.1.14ª y 18ª, en conexión con la </w:t>
      </w:r>
      <w:r w:rsidR="00ED0ECA" w:rsidRPr="00ED0ECA">
        <w:t>distribución competencial -</w:t>
      </w:r>
      <w:r w:rsidRPr="00ED0ECA">
        <w:t>LORAFNA y legislación básica de régimen local</w:t>
      </w:r>
      <w:r w:rsidR="00ED0ECA" w:rsidRPr="00ED0ECA">
        <w:t>- sucintamente expuesta</w:t>
      </w:r>
      <w:r w:rsidRPr="00ED0ECA">
        <w:t>.</w:t>
      </w:r>
      <w:r w:rsidRPr="00B66466">
        <w:t xml:space="preserve"> </w:t>
      </w:r>
    </w:p>
    <w:p w:rsidR="00C76987" w:rsidRDefault="002F11DB" w:rsidP="00024E1F">
      <w:pPr>
        <w:pStyle w:val="INF-TITULO2"/>
        <w:numPr>
          <w:ilvl w:val="0"/>
          <w:numId w:val="16"/>
        </w:numPr>
        <w:spacing w:after="240"/>
      </w:pPr>
      <w:bookmarkStart w:id="5" w:name="_Toc325718491"/>
      <w:r>
        <w:t>La modificación del</w:t>
      </w:r>
      <w:r w:rsidR="00B66466">
        <w:t xml:space="preserve"> artículo </w:t>
      </w:r>
      <w:bookmarkEnd w:id="5"/>
      <w:r>
        <w:t xml:space="preserve">13. </w:t>
      </w:r>
      <w:r w:rsidRPr="002F11DB">
        <w:t>Creación, supresión y fusión de municipios</w:t>
      </w:r>
    </w:p>
    <w:p w:rsidR="00B66466" w:rsidRDefault="00C76987" w:rsidP="00A91BDA">
      <w:pPr>
        <w:pStyle w:val="INF-TEXTO"/>
        <w:spacing w:after="240"/>
      </w:pPr>
      <w:r>
        <w:t xml:space="preserve">El </w:t>
      </w:r>
      <w:r w:rsidR="00B66466" w:rsidRPr="00B66466">
        <w:t>Artículo 1</w:t>
      </w:r>
      <w:r>
        <w:t xml:space="preserve"> de la LRSAL modifica en sus diversos apartados la </w:t>
      </w:r>
      <w:r w:rsidR="00B66466" w:rsidRPr="00B66466">
        <w:t>Ley 7/1985, de 2 de abril, reguladora de las Bases del Régimen Local</w:t>
      </w:r>
      <w:r>
        <w:t>, en concreto su apartado cinco, modifica el primero de los preceptos sometidos a consulta jurídica</w:t>
      </w:r>
      <w:r w:rsidR="00812085">
        <w:t xml:space="preserve">, </w:t>
      </w:r>
      <w:r w:rsidR="00B66466">
        <w:t>el </w:t>
      </w:r>
      <w:hyperlink r:id="rId14" w:tooltip="RCL\1985\799" w:history="1">
        <w:r w:rsidR="00B66466" w:rsidRPr="00B66466">
          <w:t>artículo 13 </w:t>
        </w:r>
      </w:hyperlink>
      <w:r w:rsidR="00B66466">
        <w:t> que queda redactado como sigue:</w:t>
      </w:r>
    </w:p>
    <w:p w:rsidR="00B66466" w:rsidRPr="00C76987" w:rsidRDefault="00B66466" w:rsidP="00A91BDA">
      <w:pPr>
        <w:spacing w:before="72" w:after="0" w:line="336" w:lineRule="atLeast"/>
        <w:ind w:left="1080"/>
        <w:jc w:val="both"/>
        <w:rPr>
          <w:rFonts w:ascii="Arial" w:hAnsi="Arial" w:cs="Arial"/>
          <w:color w:val="000000"/>
          <w:sz w:val="18"/>
          <w:szCs w:val="18"/>
        </w:rPr>
      </w:pPr>
      <w:r w:rsidRPr="00C76987">
        <w:rPr>
          <w:rFonts w:ascii="Arial" w:hAnsi="Arial" w:cs="Arial"/>
          <w:color w:val="000000"/>
          <w:sz w:val="18"/>
          <w:szCs w:val="18"/>
        </w:rPr>
        <w:t>«Artículo 13.</w:t>
      </w:r>
    </w:p>
    <w:p w:rsidR="00B66466" w:rsidRPr="00C76987" w:rsidRDefault="00B66466" w:rsidP="00A91BDA">
      <w:pPr>
        <w:spacing w:before="72" w:after="0" w:line="336" w:lineRule="atLeast"/>
        <w:ind w:left="1080"/>
        <w:jc w:val="both"/>
        <w:rPr>
          <w:rFonts w:ascii="Arial" w:hAnsi="Arial" w:cs="Arial"/>
          <w:color w:val="000000"/>
          <w:sz w:val="18"/>
          <w:szCs w:val="18"/>
        </w:rPr>
      </w:pPr>
      <w:r w:rsidRPr="00C76987">
        <w:rPr>
          <w:rFonts w:ascii="Arial" w:hAnsi="Arial" w:cs="Arial"/>
          <w:color w:val="000000"/>
          <w:sz w:val="18"/>
          <w:szCs w:val="18"/>
        </w:rPr>
        <w:t xml:space="preserve">1. La </w:t>
      </w:r>
      <w:r w:rsidRPr="00DF149D">
        <w:rPr>
          <w:rFonts w:ascii="Arial" w:hAnsi="Arial" w:cs="Arial"/>
          <w:b/>
          <w:color w:val="000000"/>
          <w:sz w:val="18"/>
          <w:szCs w:val="18"/>
        </w:rPr>
        <w:t>creación</w:t>
      </w:r>
      <w:r w:rsidRPr="00C76987">
        <w:rPr>
          <w:rFonts w:ascii="Arial" w:hAnsi="Arial" w:cs="Arial"/>
          <w:color w:val="000000"/>
          <w:sz w:val="18"/>
          <w:szCs w:val="18"/>
        </w:rPr>
        <w:t xml:space="preserve"> o </w:t>
      </w:r>
      <w:r w:rsidRPr="00DF149D">
        <w:rPr>
          <w:rFonts w:ascii="Arial" w:hAnsi="Arial" w:cs="Arial"/>
          <w:b/>
          <w:color w:val="000000"/>
          <w:sz w:val="18"/>
          <w:szCs w:val="18"/>
        </w:rPr>
        <w:t>supresión</w:t>
      </w:r>
      <w:r w:rsidRPr="00C76987">
        <w:rPr>
          <w:rFonts w:ascii="Arial" w:hAnsi="Arial" w:cs="Arial"/>
          <w:color w:val="000000"/>
          <w:sz w:val="18"/>
          <w:szCs w:val="18"/>
        </w:rPr>
        <w:t xml:space="preserve"> de municipios, así como la </w:t>
      </w:r>
      <w:r w:rsidRPr="00DF149D">
        <w:rPr>
          <w:rFonts w:ascii="Arial" w:hAnsi="Arial" w:cs="Arial"/>
          <w:b/>
          <w:color w:val="000000"/>
          <w:sz w:val="18"/>
          <w:szCs w:val="18"/>
        </w:rPr>
        <w:t>alteración</w:t>
      </w:r>
      <w:r w:rsidRPr="00C76987">
        <w:rPr>
          <w:rFonts w:ascii="Arial" w:hAnsi="Arial" w:cs="Arial"/>
          <w:color w:val="000000"/>
          <w:sz w:val="18"/>
          <w:szCs w:val="18"/>
        </w:rPr>
        <w:t xml:space="preserve"> de términos municipales, </w:t>
      </w:r>
      <w:r w:rsidRPr="00DF149D">
        <w:rPr>
          <w:rFonts w:ascii="Arial" w:hAnsi="Arial" w:cs="Arial"/>
          <w:b/>
          <w:color w:val="000000"/>
          <w:sz w:val="18"/>
          <w:szCs w:val="18"/>
          <w:u w:val="single"/>
        </w:rPr>
        <w:t>se regularán por la legislación de las Comunidades Autónomas sobre régimen local</w:t>
      </w:r>
      <w:r w:rsidRPr="00C76987">
        <w:rPr>
          <w:rFonts w:ascii="Arial" w:hAnsi="Arial" w:cs="Arial"/>
          <w:color w:val="000000"/>
          <w:sz w:val="18"/>
          <w:szCs w:val="18"/>
        </w:rPr>
        <w:t xml:space="preserve">, sin que la alteración de términos municipales pueda suponer, en ningún caso, modificación </w:t>
      </w:r>
      <w:r w:rsidRPr="00C76987">
        <w:rPr>
          <w:rFonts w:ascii="Arial" w:hAnsi="Arial" w:cs="Arial"/>
          <w:color w:val="000000"/>
          <w:sz w:val="18"/>
          <w:szCs w:val="18"/>
        </w:rPr>
        <w:lastRenderedPageBreak/>
        <w:t xml:space="preserve">de los límites provinciales. </w:t>
      </w:r>
      <w:r w:rsidRPr="00F37FF9">
        <w:rPr>
          <w:rFonts w:ascii="Arial" w:hAnsi="Arial" w:cs="Arial"/>
          <w:b/>
          <w:color w:val="000000"/>
          <w:sz w:val="18"/>
          <w:szCs w:val="18"/>
        </w:rPr>
        <w:t>Requerirán en todo caso</w:t>
      </w:r>
      <w:r w:rsidRPr="00C76987">
        <w:rPr>
          <w:rFonts w:ascii="Arial" w:hAnsi="Arial" w:cs="Arial"/>
          <w:color w:val="000000"/>
          <w:sz w:val="18"/>
          <w:szCs w:val="18"/>
        </w:rPr>
        <w:t xml:space="preserve"> audiencia de los municipios interesados y dictamen del Consejo de Estado o del órgano consultivo superior de los Consejos de Gobierno de las Comunidades Autónomas, si existiere, así como informe de la Administración que ejerza la tutela financiera. Simultáneamente a la petición de este dictamen se dará conocimiento a la Administración General del Estado.</w:t>
      </w:r>
    </w:p>
    <w:p w:rsidR="00B66466" w:rsidRPr="00C76987" w:rsidRDefault="00B66466" w:rsidP="00C76987">
      <w:pPr>
        <w:spacing w:before="72" w:after="192" w:line="336" w:lineRule="atLeast"/>
        <w:ind w:left="1080"/>
        <w:jc w:val="both"/>
        <w:rPr>
          <w:rFonts w:ascii="Arial" w:hAnsi="Arial" w:cs="Arial"/>
          <w:color w:val="000000"/>
          <w:sz w:val="18"/>
          <w:szCs w:val="18"/>
        </w:rPr>
      </w:pPr>
      <w:r w:rsidRPr="00C76987">
        <w:rPr>
          <w:rFonts w:ascii="Arial" w:hAnsi="Arial" w:cs="Arial"/>
          <w:color w:val="000000"/>
          <w:sz w:val="18"/>
          <w:szCs w:val="18"/>
        </w:rPr>
        <w:t xml:space="preserve">2. </w:t>
      </w:r>
      <w:r w:rsidRPr="00DF149D">
        <w:rPr>
          <w:rFonts w:ascii="Arial" w:hAnsi="Arial" w:cs="Arial"/>
          <w:b/>
          <w:color w:val="000000"/>
          <w:sz w:val="18"/>
          <w:szCs w:val="18"/>
        </w:rPr>
        <w:t xml:space="preserve">La creación de </w:t>
      </w:r>
      <w:r w:rsidRPr="00DF149D">
        <w:rPr>
          <w:rFonts w:ascii="Arial" w:hAnsi="Arial" w:cs="Arial"/>
          <w:b/>
          <w:color w:val="000000"/>
          <w:sz w:val="18"/>
          <w:szCs w:val="18"/>
          <w:u w:val="single"/>
        </w:rPr>
        <w:t>nuevos</w:t>
      </w:r>
      <w:r w:rsidRPr="00DF149D">
        <w:rPr>
          <w:rFonts w:ascii="Arial" w:hAnsi="Arial" w:cs="Arial"/>
          <w:b/>
          <w:color w:val="000000"/>
          <w:sz w:val="18"/>
          <w:szCs w:val="18"/>
        </w:rPr>
        <w:t xml:space="preserve"> municipios </w:t>
      </w:r>
      <w:r w:rsidRPr="00DF149D">
        <w:rPr>
          <w:rFonts w:ascii="Arial" w:hAnsi="Arial" w:cs="Arial"/>
          <w:b/>
          <w:color w:val="000000"/>
          <w:sz w:val="18"/>
          <w:szCs w:val="18"/>
          <w:u w:val="single"/>
        </w:rPr>
        <w:t>solo podrá realizarse</w:t>
      </w:r>
      <w:r w:rsidRPr="00C76987">
        <w:rPr>
          <w:rFonts w:ascii="Arial" w:hAnsi="Arial" w:cs="Arial"/>
          <w:color w:val="000000"/>
          <w:sz w:val="18"/>
          <w:szCs w:val="18"/>
        </w:rPr>
        <w:t xml:space="preserve"> sobre la base de </w:t>
      </w:r>
      <w:r w:rsidRPr="00DF149D">
        <w:rPr>
          <w:rFonts w:ascii="Arial" w:hAnsi="Arial" w:cs="Arial"/>
          <w:b/>
          <w:color w:val="000000"/>
          <w:sz w:val="18"/>
          <w:szCs w:val="18"/>
        </w:rPr>
        <w:t xml:space="preserve">núcleos de población territorialmente diferenciados, </w:t>
      </w:r>
      <w:r w:rsidRPr="00E60DF6">
        <w:rPr>
          <w:rFonts w:ascii="Arial" w:hAnsi="Arial" w:cs="Arial"/>
          <w:b/>
          <w:color w:val="000000"/>
          <w:sz w:val="18"/>
          <w:szCs w:val="18"/>
          <w:u w:val="single"/>
        </w:rPr>
        <w:t>de al menos 5.000 habitantes</w:t>
      </w:r>
      <w:r w:rsidRPr="00E60DF6">
        <w:rPr>
          <w:rFonts w:ascii="Arial" w:hAnsi="Arial" w:cs="Arial"/>
          <w:b/>
          <w:color w:val="000000"/>
          <w:sz w:val="18"/>
          <w:szCs w:val="18"/>
        </w:rPr>
        <w:t xml:space="preserve"> </w:t>
      </w:r>
      <w:r w:rsidRPr="00DF149D">
        <w:rPr>
          <w:rFonts w:ascii="Arial" w:hAnsi="Arial" w:cs="Arial"/>
          <w:b/>
          <w:color w:val="000000"/>
          <w:sz w:val="18"/>
          <w:szCs w:val="18"/>
        </w:rPr>
        <w:t>y siempre que los municipios resultantes sean financieramente sostenibles, cuenten con recursos suficientes para el cumplimiento de las competencias municipales y no suponga disminución en la calidad de los servicios que venían siendo prestados</w:t>
      </w:r>
      <w:r w:rsidRPr="00C76987">
        <w:rPr>
          <w:rFonts w:ascii="Arial" w:hAnsi="Arial" w:cs="Arial"/>
          <w:color w:val="000000"/>
          <w:sz w:val="18"/>
          <w:szCs w:val="18"/>
        </w:rPr>
        <w:t>.</w:t>
      </w:r>
    </w:p>
    <w:p w:rsidR="00B66466" w:rsidRPr="00C76987" w:rsidRDefault="00B66466" w:rsidP="00C76987">
      <w:pPr>
        <w:spacing w:before="72" w:after="192" w:line="336" w:lineRule="atLeast"/>
        <w:ind w:left="1080"/>
        <w:jc w:val="both"/>
        <w:rPr>
          <w:rFonts w:ascii="Arial" w:hAnsi="Arial" w:cs="Arial"/>
          <w:color w:val="000000"/>
          <w:sz w:val="18"/>
          <w:szCs w:val="18"/>
        </w:rPr>
      </w:pPr>
      <w:r w:rsidRPr="00C76987">
        <w:rPr>
          <w:rFonts w:ascii="Arial" w:hAnsi="Arial" w:cs="Arial"/>
          <w:color w:val="000000"/>
          <w:sz w:val="18"/>
          <w:szCs w:val="18"/>
        </w:rPr>
        <w:t xml:space="preserve">3. Sin perjuicio de las competencias de las Comunidades Autónomas, </w:t>
      </w:r>
      <w:r w:rsidRPr="003648C3">
        <w:rPr>
          <w:rFonts w:ascii="Arial" w:hAnsi="Arial" w:cs="Arial"/>
          <w:b/>
          <w:color w:val="000000"/>
          <w:sz w:val="18"/>
          <w:szCs w:val="18"/>
        </w:rPr>
        <w:t>el Estado</w:t>
      </w:r>
      <w:r w:rsidRPr="00C76987">
        <w:rPr>
          <w:rFonts w:ascii="Arial" w:hAnsi="Arial" w:cs="Arial"/>
          <w:color w:val="000000"/>
          <w:sz w:val="18"/>
          <w:szCs w:val="18"/>
        </w:rPr>
        <w:t xml:space="preserve">, atendiendo a criterios geográficos, sociales, económicos y culturales, </w:t>
      </w:r>
      <w:r w:rsidRPr="008D5DC7">
        <w:rPr>
          <w:rFonts w:ascii="Arial" w:hAnsi="Arial" w:cs="Arial"/>
          <w:b/>
          <w:color w:val="000000"/>
          <w:sz w:val="18"/>
          <w:szCs w:val="18"/>
        </w:rPr>
        <w:t xml:space="preserve">podrá establecer medidas que tiendan a </w:t>
      </w:r>
      <w:r w:rsidRPr="008D5DC7">
        <w:rPr>
          <w:rFonts w:ascii="Arial" w:hAnsi="Arial" w:cs="Arial"/>
          <w:b/>
          <w:color w:val="000000"/>
          <w:sz w:val="18"/>
          <w:szCs w:val="18"/>
          <w:u w:val="single"/>
        </w:rPr>
        <w:t>fomentar</w:t>
      </w:r>
      <w:r w:rsidRPr="008D5DC7">
        <w:rPr>
          <w:rFonts w:ascii="Arial" w:hAnsi="Arial" w:cs="Arial"/>
          <w:b/>
          <w:color w:val="000000"/>
          <w:sz w:val="18"/>
          <w:szCs w:val="18"/>
        </w:rPr>
        <w:t xml:space="preserve"> la fusión de municipios</w:t>
      </w:r>
      <w:r w:rsidRPr="008D5DC7">
        <w:rPr>
          <w:rFonts w:ascii="Arial" w:hAnsi="Arial" w:cs="Arial"/>
          <w:color w:val="000000"/>
          <w:sz w:val="18"/>
          <w:szCs w:val="18"/>
        </w:rPr>
        <w:t xml:space="preserve"> con el fin de</w:t>
      </w:r>
      <w:r w:rsidRPr="00C76987">
        <w:rPr>
          <w:rFonts w:ascii="Arial" w:hAnsi="Arial" w:cs="Arial"/>
          <w:color w:val="000000"/>
          <w:sz w:val="18"/>
          <w:szCs w:val="18"/>
        </w:rPr>
        <w:t xml:space="preserve"> mejorar la capacidad de gestión de los asuntos públicos locales.</w:t>
      </w:r>
    </w:p>
    <w:p w:rsidR="00B66466" w:rsidRPr="00C76987" w:rsidRDefault="00B66466" w:rsidP="00C76987">
      <w:pPr>
        <w:spacing w:before="72" w:after="192" w:line="336" w:lineRule="atLeast"/>
        <w:ind w:left="1080"/>
        <w:jc w:val="both"/>
        <w:rPr>
          <w:rFonts w:ascii="Arial" w:hAnsi="Arial" w:cs="Arial"/>
          <w:color w:val="000000"/>
          <w:sz w:val="18"/>
          <w:szCs w:val="18"/>
        </w:rPr>
      </w:pPr>
      <w:r w:rsidRPr="00C76987">
        <w:rPr>
          <w:rFonts w:ascii="Arial" w:hAnsi="Arial" w:cs="Arial"/>
          <w:color w:val="000000"/>
          <w:sz w:val="18"/>
          <w:szCs w:val="18"/>
        </w:rPr>
        <w:t xml:space="preserve">4. </w:t>
      </w:r>
      <w:r w:rsidRPr="00DF149D">
        <w:rPr>
          <w:rFonts w:ascii="Arial" w:hAnsi="Arial" w:cs="Arial"/>
          <w:b/>
          <w:color w:val="000000"/>
          <w:sz w:val="18"/>
          <w:szCs w:val="18"/>
        </w:rPr>
        <w:t>Los municipios, con independencia de su población</w:t>
      </w:r>
      <w:r w:rsidRPr="00C76987">
        <w:rPr>
          <w:rFonts w:ascii="Arial" w:hAnsi="Arial" w:cs="Arial"/>
          <w:color w:val="000000"/>
          <w:sz w:val="18"/>
          <w:szCs w:val="18"/>
        </w:rPr>
        <w:t xml:space="preserve">, colindantes dentro de la misma provincia </w:t>
      </w:r>
      <w:r w:rsidRPr="00DF149D">
        <w:rPr>
          <w:rFonts w:ascii="Arial" w:hAnsi="Arial" w:cs="Arial"/>
          <w:b/>
          <w:color w:val="000000"/>
          <w:sz w:val="18"/>
          <w:szCs w:val="18"/>
          <w:u w:val="single"/>
        </w:rPr>
        <w:t>podrán</w:t>
      </w:r>
      <w:r w:rsidRPr="00DF149D">
        <w:rPr>
          <w:rFonts w:ascii="Arial" w:hAnsi="Arial" w:cs="Arial"/>
          <w:b/>
          <w:color w:val="000000"/>
          <w:sz w:val="18"/>
          <w:szCs w:val="18"/>
        </w:rPr>
        <w:t xml:space="preserve"> acordar su fusión mediante un convenio de fusión, </w:t>
      </w:r>
      <w:r w:rsidRPr="00DF149D">
        <w:rPr>
          <w:rFonts w:ascii="Arial" w:hAnsi="Arial" w:cs="Arial"/>
          <w:b/>
          <w:color w:val="000000"/>
          <w:sz w:val="18"/>
          <w:szCs w:val="18"/>
          <w:u w:val="single"/>
        </w:rPr>
        <w:t>sin perjuicio del procedimiento previsto en la normativa autonómica</w:t>
      </w:r>
      <w:r w:rsidRPr="00C76987">
        <w:rPr>
          <w:rFonts w:ascii="Arial" w:hAnsi="Arial" w:cs="Arial"/>
          <w:color w:val="000000"/>
          <w:sz w:val="18"/>
          <w:szCs w:val="18"/>
        </w:rPr>
        <w:t>. El nuevo municipio resultante de la fusión no podrá segregarse hasta transcurridos diez años desde la adopción del convenio de fusión.</w:t>
      </w:r>
    </w:p>
    <w:p w:rsidR="00B66466" w:rsidRDefault="00B66466" w:rsidP="00C76987">
      <w:pPr>
        <w:spacing w:before="72" w:after="192" w:line="336" w:lineRule="atLeast"/>
        <w:ind w:left="1080"/>
        <w:jc w:val="both"/>
        <w:rPr>
          <w:rFonts w:ascii="Arial" w:hAnsi="Arial" w:cs="Arial"/>
          <w:color w:val="000000"/>
          <w:sz w:val="18"/>
          <w:szCs w:val="18"/>
        </w:rPr>
      </w:pPr>
      <w:r w:rsidRPr="00C76987">
        <w:rPr>
          <w:rFonts w:ascii="Arial" w:hAnsi="Arial" w:cs="Arial"/>
          <w:color w:val="000000"/>
          <w:sz w:val="18"/>
          <w:szCs w:val="18"/>
        </w:rPr>
        <w:t>Al municipio resultante de esta fusión le será de aplicación lo siguiente</w:t>
      </w:r>
      <w:r w:rsidR="00710B86">
        <w:rPr>
          <w:rFonts w:ascii="Arial" w:hAnsi="Arial" w:cs="Arial"/>
          <w:color w:val="000000"/>
          <w:sz w:val="18"/>
          <w:szCs w:val="18"/>
        </w:rPr>
        <w:t xml:space="preserve">: </w:t>
      </w:r>
      <w:r w:rsidR="00E60DF6">
        <w:rPr>
          <w:rFonts w:ascii="Arial" w:hAnsi="Arial" w:cs="Arial"/>
          <w:color w:val="000000"/>
          <w:sz w:val="18"/>
          <w:szCs w:val="18"/>
        </w:rPr>
        <w:t>….”</w:t>
      </w:r>
    </w:p>
    <w:p w:rsidR="00F35398" w:rsidRDefault="00E50CFD" w:rsidP="00703DBA">
      <w:pPr>
        <w:pStyle w:val="INF-TEXTO"/>
        <w:spacing w:after="240"/>
      </w:pPr>
      <w:r>
        <w:t>Resaltamos</w:t>
      </w:r>
      <w:r w:rsidR="008D5DC7" w:rsidRPr="00703DBA">
        <w:t xml:space="preserve"> en el inicio de este informe la conveniencia de expon</w:t>
      </w:r>
      <w:r w:rsidR="00F35398">
        <w:t>er</w:t>
      </w:r>
      <w:r w:rsidR="008D5DC7" w:rsidRPr="00703DBA">
        <w:t xml:space="preserve"> </w:t>
      </w:r>
      <w:r w:rsidR="00F35398">
        <w:t xml:space="preserve">aunque sea </w:t>
      </w:r>
      <w:r w:rsidR="008D5DC7" w:rsidRPr="00703DBA">
        <w:t>mínimamente las dudas sobre la posible inconstitucionalidad</w:t>
      </w:r>
      <w:r w:rsidR="005D0121" w:rsidRPr="00703DBA">
        <w:t xml:space="preserve"> de los preceptos</w:t>
      </w:r>
      <w:r w:rsidR="00703DBA" w:rsidRPr="00703DBA">
        <w:t xml:space="preserve">, </w:t>
      </w:r>
      <w:r w:rsidR="00F35398">
        <w:t xml:space="preserve">de otro modo debemos presumirlas con el riesgo de no satisfacerlas plenamente. Partiendo de ello, procedemos a su análisis.  </w:t>
      </w:r>
    </w:p>
    <w:p w:rsidR="0092493E" w:rsidRDefault="00F75A70" w:rsidP="00F75A70">
      <w:pPr>
        <w:pStyle w:val="INF-TEXTO"/>
        <w:spacing w:after="240"/>
        <w:rPr>
          <w:rFonts w:eastAsia="Times New Roman" w:cs="Times New Roman"/>
          <w:szCs w:val="20"/>
        </w:rPr>
      </w:pPr>
      <w:r>
        <w:t>Este artículo se dedica a regular la</w:t>
      </w:r>
      <w:r w:rsidRPr="00F75A70">
        <w:t xml:space="preserve"> </w:t>
      </w:r>
      <w:r w:rsidRPr="0092493E">
        <w:rPr>
          <w:b/>
        </w:rPr>
        <w:t>creación o supresión</w:t>
      </w:r>
      <w:r w:rsidRPr="00F75A70">
        <w:t xml:space="preserve"> de municipios, así como </w:t>
      </w:r>
      <w:r w:rsidR="0092493E">
        <w:t>la</w:t>
      </w:r>
      <w:r w:rsidRPr="00F75A70">
        <w:t xml:space="preserve"> </w:t>
      </w:r>
      <w:r w:rsidRPr="0092493E">
        <w:rPr>
          <w:b/>
        </w:rPr>
        <w:t>alteración</w:t>
      </w:r>
      <w:r w:rsidRPr="00F75A70">
        <w:t xml:space="preserve"> de términos municipales, </w:t>
      </w:r>
      <w:r>
        <w:t xml:space="preserve">reconociendo </w:t>
      </w:r>
      <w:r w:rsidR="0092493E">
        <w:t xml:space="preserve">expresamente </w:t>
      </w:r>
      <w:r>
        <w:t xml:space="preserve">que </w:t>
      </w:r>
      <w:r w:rsidRPr="00F75A70">
        <w:t xml:space="preserve">se regulará </w:t>
      </w:r>
      <w:r w:rsidRPr="00F75A70">
        <w:rPr>
          <w:b/>
        </w:rPr>
        <w:t>por la legislación de las Comunidades Autónomas sobre régimen local</w:t>
      </w:r>
      <w:r>
        <w:rPr>
          <w:b/>
        </w:rPr>
        <w:t xml:space="preserve">. </w:t>
      </w:r>
      <w:r w:rsidR="0092493E" w:rsidRPr="0092493E">
        <w:t xml:space="preserve">Si bien dentro del marco de sus competencias prevé </w:t>
      </w:r>
      <w:r w:rsidR="0092493E">
        <w:t xml:space="preserve">unas requisitos que en la medida que se recogen en la LBRL </w:t>
      </w:r>
      <w:r w:rsidR="00F35398">
        <w:t>gozan del</w:t>
      </w:r>
      <w:r w:rsidR="0092493E">
        <w:t xml:space="preserve"> carácter básico. Entre estos requisitos se determina que r</w:t>
      </w:r>
      <w:r w:rsidRPr="00F75A70">
        <w:t xml:space="preserve">equerirán en todo caso audiencia de los municipios interesados y dictamen del Consejo de Estado </w:t>
      </w:r>
      <w:r w:rsidRPr="0092493E">
        <w:rPr>
          <w:b/>
        </w:rPr>
        <w:t>o del órgano consultivo superior de los Consejos de Gobierno de las Comunidades Autónomas</w:t>
      </w:r>
      <w:r w:rsidRPr="00F75A70">
        <w:t xml:space="preserve">, si existiere, así como </w:t>
      </w:r>
      <w:r w:rsidRPr="0092493E">
        <w:rPr>
          <w:b/>
        </w:rPr>
        <w:t>informe de la Administración</w:t>
      </w:r>
      <w:r w:rsidRPr="00F75A70">
        <w:t xml:space="preserve"> que ejerza la </w:t>
      </w:r>
      <w:r w:rsidRPr="0092493E">
        <w:rPr>
          <w:b/>
        </w:rPr>
        <w:t>tutela financiera</w:t>
      </w:r>
      <w:r w:rsidRPr="00F75A70">
        <w:t>. Simultáneamente a la petición de este dictamen se dará conocimiento a la Administración General del Estado</w:t>
      </w:r>
      <w:r w:rsidR="0092493E">
        <w:t xml:space="preserve"> (art. 13.1). Nada de lo expuesto nos plantea dudas de </w:t>
      </w:r>
      <w:r w:rsidR="0092493E" w:rsidRPr="007C26A4">
        <w:rPr>
          <w:rFonts w:eastAsia="Times New Roman" w:cs="Times New Roman"/>
          <w:szCs w:val="20"/>
        </w:rPr>
        <w:t xml:space="preserve">invasión de las </w:t>
      </w:r>
      <w:r w:rsidR="0092493E" w:rsidRPr="007C26A4">
        <w:rPr>
          <w:rFonts w:eastAsia="Times New Roman" w:cs="Times New Roman"/>
          <w:szCs w:val="20"/>
        </w:rPr>
        <w:lastRenderedPageBreak/>
        <w:t>competencias de la Comunidad Foral de Navarra</w:t>
      </w:r>
      <w:r w:rsidR="0092493E" w:rsidRPr="00142764">
        <w:rPr>
          <w:rFonts w:eastAsia="Times New Roman" w:cs="Times New Roman"/>
          <w:szCs w:val="20"/>
        </w:rPr>
        <w:t>. Máxime teniendo en cuenta</w:t>
      </w:r>
      <w:r w:rsidR="00CB24E8" w:rsidRPr="00142764">
        <w:rPr>
          <w:rFonts w:eastAsia="Times New Roman" w:cs="Times New Roman"/>
          <w:szCs w:val="20"/>
        </w:rPr>
        <w:t xml:space="preserve"> que la tutela financiera, corresponde a la Comunidad Foral de Navarra.</w:t>
      </w:r>
    </w:p>
    <w:p w:rsidR="00F75A70" w:rsidRDefault="00945DD6" w:rsidP="004B640C">
      <w:pPr>
        <w:pStyle w:val="INF-TEXTO"/>
        <w:spacing w:after="240"/>
      </w:pPr>
      <w:r>
        <w:t>A i</w:t>
      </w:r>
      <w:r w:rsidR="00475745">
        <w:t xml:space="preserve">gual valoración </w:t>
      </w:r>
      <w:r>
        <w:t xml:space="preserve">llegamos tras analizar </w:t>
      </w:r>
      <w:r w:rsidR="00FA0D88">
        <w:t xml:space="preserve">detenidamente </w:t>
      </w:r>
      <w:r>
        <w:t xml:space="preserve">el contenido </w:t>
      </w:r>
      <w:r w:rsidR="00475745">
        <w:t>del apartado segundo del artículo 13</w:t>
      </w:r>
      <w:r w:rsidR="004B640C">
        <w:t xml:space="preserve">, que concreta unos requisitos </w:t>
      </w:r>
      <w:r w:rsidR="002F2832">
        <w:t xml:space="preserve">básicos </w:t>
      </w:r>
      <w:r w:rsidR="004B640C">
        <w:t xml:space="preserve">para la creación de </w:t>
      </w:r>
      <w:r w:rsidR="004B640C" w:rsidRPr="002F2832">
        <w:rPr>
          <w:b/>
        </w:rPr>
        <w:t>nuevos</w:t>
      </w:r>
      <w:r w:rsidR="004B640C">
        <w:t xml:space="preserve"> municipios</w:t>
      </w:r>
      <w:r w:rsidR="00FA0D88">
        <w:t xml:space="preserve"> (no a los ya existentes),</w:t>
      </w:r>
      <w:r w:rsidR="004B640C">
        <w:t xml:space="preserve"> en concreto establece que </w:t>
      </w:r>
      <w:r w:rsidR="00F75A70" w:rsidRPr="00475745">
        <w:t>solo podrá realizarse sobre la base de núcleos de población territorialmente diferenciados, de al menos 5.000 habitantes y siempre que los municipios resultantes sean financieramente sostenibles, cuenten con recursos suficientes para el cumplimiento de las competencias municipales y no suponga disminución en la calidad de los servicios que venían siendo prestados.</w:t>
      </w:r>
    </w:p>
    <w:p w:rsidR="00F35398" w:rsidRDefault="002F2832" w:rsidP="00814608">
      <w:pPr>
        <w:pStyle w:val="INF-TEXTO"/>
        <w:spacing w:after="240"/>
      </w:pPr>
      <w:r>
        <w:t xml:space="preserve">Por su parte, el artículo 14 de la LFAL en su </w:t>
      </w:r>
      <w:r w:rsidR="00814608">
        <w:t xml:space="preserve">vigente </w:t>
      </w:r>
      <w:r>
        <w:t>redacción establece una redacción acorde con la normativa básica</w:t>
      </w:r>
      <w:r w:rsidR="00F35398">
        <w:t xml:space="preserve">. </w:t>
      </w:r>
    </w:p>
    <w:p w:rsidR="002F2832" w:rsidRPr="002D21FB" w:rsidRDefault="00F35398" w:rsidP="00814608">
      <w:pPr>
        <w:pStyle w:val="INF-TEXTO"/>
        <w:spacing w:after="240"/>
      </w:pPr>
      <w:r>
        <w:t xml:space="preserve">En este punto creemos conveniente hacer una precisión: </w:t>
      </w:r>
      <w:r w:rsidR="002F2832">
        <w:t xml:space="preserve">en la actual </w:t>
      </w:r>
      <w:r w:rsidR="00814608" w:rsidRPr="00814608">
        <w:t>Ponencia para el estudio de los diversos planteamientos en torno a la reorganización de la Administración local</w:t>
      </w:r>
      <w:r>
        <w:t>,</w:t>
      </w:r>
      <w:r w:rsidR="00814608">
        <w:t xml:space="preserve"> este artículo también ha sido objeto de modificación, </w:t>
      </w:r>
      <w:r w:rsidR="00DD6426">
        <w:t xml:space="preserve">con el fin de ajustarse al </w:t>
      </w:r>
      <w:r>
        <w:t xml:space="preserve">mandato del </w:t>
      </w:r>
      <w:r w:rsidR="00DD6426">
        <w:t xml:space="preserve">artículo 135 CE, previendo igualmente que la creación de nuevos municipios sólo podrá realizarse </w:t>
      </w:r>
      <w:r w:rsidR="00741927">
        <w:t>sobre la base de núcleos de población territorialmente diferenciados y siempre que los municipios resultantes</w:t>
      </w:r>
      <w:r w:rsidR="00A1418E">
        <w:t xml:space="preserve"> cuenten con recursos suficientes </w:t>
      </w:r>
      <w:r w:rsidR="00A1418E" w:rsidRPr="00A1418E">
        <w:t>para el cumplimiento de las competencias municipales</w:t>
      </w:r>
      <w:r>
        <w:t>,</w:t>
      </w:r>
      <w:r w:rsidR="00A1418E" w:rsidRPr="00A1418E">
        <w:t xml:space="preserve"> no les suponga disminución en la calidad de los servicios que venían siendo prestados </w:t>
      </w:r>
      <w:r w:rsidR="00A1418E" w:rsidRPr="002D21FB">
        <w:t xml:space="preserve">y tengan un mínimo de 2.000 habitantes. </w:t>
      </w:r>
    </w:p>
    <w:p w:rsidR="002D21FB" w:rsidRDefault="000B4A0E" w:rsidP="00814608">
      <w:pPr>
        <w:pStyle w:val="INF-TEXTO"/>
        <w:spacing w:after="240"/>
      </w:pPr>
      <w:r>
        <w:t>Por tanto</w:t>
      </w:r>
      <w:r w:rsidR="002D21FB">
        <w:t xml:space="preserve"> puede producirse una colisión sobre la competencia para establecer </w:t>
      </w:r>
      <w:r>
        <w:t>el requisito de un número mínimo de habitantes para crear nuevos municipios</w:t>
      </w:r>
      <w:r w:rsidR="002D21FB">
        <w:t>,</w:t>
      </w:r>
      <w:r w:rsidR="008B183B">
        <w:t xml:space="preserve"> que en la legislación básica se </w:t>
      </w:r>
      <w:r w:rsidR="002D21FB">
        <w:t xml:space="preserve">ha establecido </w:t>
      </w:r>
      <w:r w:rsidR="008B183B">
        <w:t>en 5</w:t>
      </w:r>
      <w:r w:rsidR="00903810">
        <w:t>.</w:t>
      </w:r>
      <w:r w:rsidR="008B183B">
        <w:t xml:space="preserve">000 habitantes y en Navarra se </w:t>
      </w:r>
      <w:r w:rsidR="00903810">
        <w:t xml:space="preserve">prevé modificar y concretar en 2.000. </w:t>
      </w:r>
    </w:p>
    <w:p w:rsidR="000B4A0E" w:rsidRDefault="00751096" w:rsidP="00814608">
      <w:pPr>
        <w:pStyle w:val="INF-TEXTO"/>
        <w:spacing w:after="240"/>
      </w:pPr>
      <w:r>
        <w:t>En opinión de la que suscribe</w:t>
      </w:r>
      <w:r w:rsidR="002D21FB">
        <w:t>,</w:t>
      </w:r>
      <w:r>
        <w:t xml:space="preserve"> entra dentro de las competencias de la legislación básica </w:t>
      </w:r>
      <w:r w:rsidR="000376A3">
        <w:t xml:space="preserve">estatal determinar </w:t>
      </w:r>
      <w:r w:rsidR="003F2B96">
        <w:t>estos</w:t>
      </w:r>
      <w:r w:rsidR="000376A3">
        <w:t xml:space="preserve"> requisitos mínimos de creación de </w:t>
      </w:r>
      <w:r w:rsidR="002D21FB">
        <w:t xml:space="preserve">nuevos </w:t>
      </w:r>
      <w:r w:rsidR="000376A3">
        <w:t>municipios</w:t>
      </w:r>
      <w:r w:rsidR="002D21FB">
        <w:t xml:space="preserve">, </w:t>
      </w:r>
      <w:r w:rsidR="000376A3">
        <w:t xml:space="preserve">inclusive </w:t>
      </w:r>
      <w:r w:rsidR="003F2B96">
        <w:t>la barrera de población mínima</w:t>
      </w:r>
      <w:r w:rsidR="002D21FB">
        <w:t xml:space="preserve">, que se determina con </w:t>
      </w:r>
      <w:r w:rsidR="003F2B96">
        <w:t xml:space="preserve">carácter general para </w:t>
      </w:r>
      <w:r w:rsidR="00B568CC">
        <w:t>todos los nuevos municipios d</w:t>
      </w:r>
      <w:r w:rsidR="003F2B96">
        <w:t xml:space="preserve">el Estado. </w:t>
      </w:r>
    </w:p>
    <w:p w:rsidR="00FA0D88" w:rsidRDefault="003F2B96" w:rsidP="003F2B96">
      <w:pPr>
        <w:pStyle w:val="INF-TEXTO"/>
        <w:spacing w:after="240"/>
      </w:pPr>
      <w:r>
        <w:t xml:space="preserve">Recordemos </w:t>
      </w:r>
      <w:r w:rsidR="002D21FB">
        <w:t xml:space="preserve">que la noción de </w:t>
      </w:r>
      <w:r w:rsidRPr="00B568CC">
        <w:rPr>
          <w:i/>
        </w:rPr>
        <w:t>bases</w:t>
      </w:r>
      <w:r w:rsidR="002D21FB">
        <w:rPr>
          <w:i/>
        </w:rPr>
        <w:t xml:space="preserve">, </w:t>
      </w:r>
      <w:r w:rsidR="002D21FB">
        <w:t>a que se refiere el</w:t>
      </w:r>
      <w:r w:rsidRPr="0000731E">
        <w:t xml:space="preserve"> art. 149</w:t>
      </w:r>
      <w:r w:rsidR="00097D90">
        <w:t>.1.18 CE</w:t>
      </w:r>
      <w:r w:rsidRPr="0000731E">
        <w:t xml:space="preserve">, </w:t>
      </w:r>
      <w:r w:rsidR="002D21FB">
        <w:t>se define por el</w:t>
      </w:r>
      <w:r w:rsidRPr="0000731E">
        <w:t xml:space="preserve"> Tribunal Constitucional como "los criterios generales de regulación de un sector del ordenamiento jurídico o de una materia jurídica que deben ser comunes a todo el Estado", manifestando un sentido positivo que alude a "los objetivos, fines y orientaciones generales para todo el Estado, </w:t>
      </w:r>
      <w:r w:rsidRPr="0000731E">
        <w:lastRenderedPageBreak/>
        <w:t>exigidos por la unidad del mismo y por la igualdad sustancial de todos sus miembros", y en un sentido negativo en cuanto "constituye el límite dentro del cual tienen que moverse los órganos de las Comunidades Autónomas en el ejercicio de sus competencias (...)" (</w:t>
      </w:r>
      <w:hyperlink r:id="rId15" w:history="1">
        <w:r w:rsidRPr="003F2B96">
          <w:t>Sentencia 32/1981</w:t>
        </w:r>
      </w:hyperlink>
      <w:r w:rsidRPr="0000731E">
        <w:t xml:space="preserve">). </w:t>
      </w:r>
    </w:p>
    <w:p w:rsidR="006916D6" w:rsidRDefault="00FD2FD9" w:rsidP="0024132C">
      <w:pPr>
        <w:pStyle w:val="INF-TEXTO"/>
        <w:spacing w:after="240"/>
      </w:pPr>
      <w:r>
        <w:t>L</w:t>
      </w:r>
      <w:r w:rsidR="00FA0D88">
        <w:t xml:space="preserve">a configuración del Municipio se contiene en primer lugar en la Constitución (art. 137 y 140) </w:t>
      </w:r>
      <w:r w:rsidR="00C26593">
        <w:t xml:space="preserve"> </w:t>
      </w:r>
      <w:r w:rsidR="006916D6">
        <w:t>y a partir de este diseño constitucional, el legislador, estatal y foral, concreta una definición de municipio. Definición de la LBRL que considera al municipio</w:t>
      </w:r>
      <w:r w:rsidR="006916D6" w:rsidRPr="006916D6">
        <w:t xml:space="preserve"> la entidad local básica de la orga</w:t>
      </w:r>
      <w:r w:rsidR="0024132C">
        <w:t xml:space="preserve">nización territorial del Estado y que consta de tres elementos esenciales: </w:t>
      </w:r>
      <w:r w:rsidR="006916D6" w:rsidRPr="006916D6">
        <w:t>el territorio, la población y la organización</w:t>
      </w:r>
      <w:r>
        <w:t xml:space="preserve"> (art. 11)</w:t>
      </w:r>
      <w:r w:rsidR="006916D6" w:rsidRPr="006916D6">
        <w:t>.</w:t>
      </w:r>
      <w:r w:rsidR="0024132C">
        <w:t xml:space="preserve"> Población</w:t>
      </w:r>
      <w:r>
        <w:t>,</w:t>
      </w:r>
      <w:r w:rsidR="0024132C">
        <w:t xml:space="preserve"> que como sabemos </w:t>
      </w:r>
      <w:r>
        <w:t>resulta</w:t>
      </w:r>
      <w:r w:rsidR="0024132C">
        <w:t xml:space="preserve"> </w:t>
      </w:r>
      <w:r>
        <w:t>un</w:t>
      </w:r>
      <w:r w:rsidR="0024132C">
        <w:t xml:space="preserve"> criterio decisivo para la creaci</w:t>
      </w:r>
      <w:r w:rsidR="003C0EE7">
        <w:t xml:space="preserve">ón de </w:t>
      </w:r>
      <w:r>
        <w:t xml:space="preserve">nuevos </w:t>
      </w:r>
      <w:r w:rsidR="003C0EE7">
        <w:t xml:space="preserve">municipios y que ha sido modificada en la </w:t>
      </w:r>
      <w:r w:rsidR="003C0EE7" w:rsidRPr="00ED0ECA">
        <w:t>LRSAL</w:t>
      </w:r>
      <w:r w:rsidR="00CF30DA">
        <w:t xml:space="preserve">. Por tanto, </w:t>
      </w:r>
      <w:r>
        <w:t xml:space="preserve">en nuestra opinión, </w:t>
      </w:r>
      <w:r w:rsidR="00CF30DA">
        <w:t xml:space="preserve">visto el carácter esencial del elemento poblacional </w:t>
      </w:r>
      <w:r>
        <w:t xml:space="preserve">en la configuración del Municipio </w:t>
      </w:r>
      <w:r w:rsidR="00CF30DA">
        <w:t>y su consideración como básico por la LRSAL, creemos que la legislación foral debiera tenerla en cuenta y ajustarse a ella</w:t>
      </w:r>
      <w:r>
        <w:t>, p</w:t>
      </w:r>
      <w:r w:rsidR="00B73474">
        <w:t>uesto que corresponde al Estado el establecimiento de unas exigencias mínimas y necesarias –bases- sin perjuicio de que las CCAA puedan concretar e incrementar, mediante una legislación más restrictiva, pero no como ocurre en este caso, en que la propuesta de nueva redacción al art. 13 de la Ponencia deviene más flexible que lo establecido con carácter básico en la LRSA</w:t>
      </w:r>
      <w:r>
        <w:t>L</w:t>
      </w:r>
      <w:r w:rsidR="00B73474">
        <w:t>. Y p</w:t>
      </w:r>
      <w:r w:rsidR="00CF30DA">
        <w:t xml:space="preserve">or </w:t>
      </w:r>
      <w:r w:rsidR="00B73474">
        <w:t>tanto por quien suscribe se propone reconsiderar el texto al art. 13 de la LFAL aprobado en</w:t>
      </w:r>
      <w:r w:rsidR="00CF30DA">
        <w:t xml:space="preserve"> la Ponencia</w:t>
      </w:r>
      <w:r w:rsidR="00E21BE7">
        <w:t xml:space="preserve">. </w:t>
      </w:r>
    </w:p>
    <w:p w:rsidR="00FD2FD9" w:rsidRPr="00FD2FD9" w:rsidRDefault="00FD2FD9" w:rsidP="00FD2FD9">
      <w:pPr>
        <w:pStyle w:val="INF-TEXTO"/>
        <w:spacing w:after="240"/>
      </w:pPr>
      <w:r>
        <w:t>N</w:t>
      </w:r>
      <w:r w:rsidR="00CF18B4">
        <w:t xml:space="preserve">o </w:t>
      </w:r>
      <w:r>
        <w:t>estam</w:t>
      </w:r>
      <w:r w:rsidR="00CF18B4">
        <w:t xml:space="preserve">os ante requisitos estatales sobre la </w:t>
      </w:r>
      <w:r w:rsidR="00CF18B4" w:rsidRPr="00FD2FD9">
        <w:t>alteración de términos municipales</w:t>
      </w:r>
      <w:r w:rsidR="00CF18B4">
        <w:t xml:space="preserve"> y sobre los que la competencia foral </w:t>
      </w:r>
      <w:r w:rsidR="004D336B">
        <w:t xml:space="preserve">resulta reconocida expresamente en la normativa de referencia (ver dictámenes del Consejo de Navarra emitidos al efecto), ni tampoco está afectando a las </w:t>
      </w:r>
      <w:r w:rsidR="004D336B" w:rsidRPr="004D336B">
        <w:t xml:space="preserve">demarcaciones </w:t>
      </w:r>
      <w:r w:rsidR="004D336B" w:rsidRPr="00FD2FD9">
        <w:t>supra e infra</w:t>
      </w:r>
      <w:r w:rsidR="004D336B" w:rsidRPr="004D336B">
        <w:rPr>
          <w:b/>
        </w:rPr>
        <w:t xml:space="preserve"> </w:t>
      </w:r>
      <w:r w:rsidR="004D336B" w:rsidRPr="00FD2FD9">
        <w:t>municipales</w:t>
      </w:r>
      <w:r w:rsidR="004D336B">
        <w:rPr>
          <w:b/>
        </w:rPr>
        <w:t xml:space="preserve">, </w:t>
      </w:r>
      <w:r w:rsidR="004D336B" w:rsidRPr="004D336B">
        <w:t>sobre las que t</w:t>
      </w:r>
      <w:r w:rsidR="004D336B">
        <w:t>o</w:t>
      </w:r>
      <w:r w:rsidR="004D336B" w:rsidRPr="004D336B">
        <w:t xml:space="preserve">dos los Estatutos de Autonomía, y las leyes autonómicas de régimen local atribuyen a las CCAA la competencia para crear </w:t>
      </w:r>
      <w:r w:rsidR="004D336B">
        <w:t xml:space="preserve">y </w:t>
      </w:r>
      <w:r w:rsidR="004D336B" w:rsidRPr="004D336B">
        <w:t xml:space="preserve">sobre las que el </w:t>
      </w:r>
      <w:r>
        <w:t xml:space="preserve">propio </w:t>
      </w:r>
      <w:r w:rsidR="004D336B" w:rsidRPr="004D336B">
        <w:t xml:space="preserve">TC considera </w:t>
      </w:r>
      <w:r>
        <w:t>competencia de las</w:t>
      </w:r>
      <w:r w:rsidR="004D336B" w:rsidRPr="004D336B">
        <w:t xml:space="preserve"> CCAA </w:t>
      </w:r>
      <w:r>
        <w:t>su creación o supresión</w:t>
      </w:r>
      <w:r w:rsidR="004D336B" w:rsidRPr="004D336B">
        <w:t xml:space="preserve"> </w:t>
      </w:r>
      <w:r w:rsidR="004D336B">
        <w:t xml:space="preserve">(STC 179/1985). Si no que como hemos visto el art. 13.2 se ciñe a establecer unos requisitos mínimos, esenciales y básicos, para la creación de nuevos municipios. </w:t>
      </w:r>
      <w:r>
        <w:t>Bases que se han reformulado y no por ello dejan de ser de aplicación a las CCAA, como reiteradamente ha declarado el TC (</w:t>
      </w:r>
      <w:r w:rsidRPr="00FD2FD9">
        <w:t>S</w:t>
      </w:r>
      <w:r>
        <w:t>TC</w:t>
      </w:r>
      <w:r w:rsidRPr="00FD2FD9">
        <w:t xml:space="preserve"> 111/1986</w:t>
      </w:r>
      <w:r>
        <w:t>, FJ</w:t>
      </w:r>
      <w:r w:rsidRPr="00FD2FD9">
        <w:t>4</w:t>
      </w:r>
      <w:r>
        <w:t>).</w:t>
      </w:r>
    </w:p>
    <w:p w:rsidR="00755686" w:rsidRDefault="00FA7D2D" w:rsidP="00755686">
      <w:pPr>
        <w:pStyle w:val="INF-TEXTO"/>
        <w:spacing w:after="240"/>
      </w:pPr>
      <w:r>
        <w:t>Finalmente, e</w:t>
      </w:r>
      <w:r w:rsidR="00CA79DE">
        <w:t xml:space="preserve">n relación con este </w:t>
      </w:r>
      <w:r w:rsidR="00CA79DE" w:rsidRPr="00FA7D2D">
        <w:t xml:space="preserve">artículo también merece </w:t>
      </w:r>
      <w:r w:rsidRPr="00FA7D2D">
        <w:t xml:space="preserve">una reflexión su apartado tercero, en el que se establece una posible previsión de que el Estado </w:t>
      </w:r>
      <w:r>
        <w:t>pueda</w:t>
      </w:r>
      <w:r w:rsidRPr="00FA7D2D">
        <w:t xml:space="preserve"> establecer medidas que tiendan a fomentar la fusión de municipios con el fin de mejorar la capacidad de gestión de los asuntos públicos locales</w:t>
      </w:r>
      <w:r w:rsidR="00755686">
        <w:t xml:space="preserve"> y que </w:t>
      </w:r>
      <w:r w:rsidR="00755686">
        <w:lastRenderedPageBreak/>
        <w:t>se desarrolla detalladamente en los apartados siguientes</w:t>
      </w:r>
      <w:r w:rsidRPr="00FA7D2D">
        <w:t>.</w:t>
      </w:r>
      <w:r w:rsidR="00755686">
        <w:t xml:space="preserve"> Tampoco encontramos menoscabo en la competencia foral en la medida en que la previsión se realiza “sin </w:t>
      </w:r>
      <w:r w:rsidR="00755686" w:rsidRPr="00755686">
        <w:t>perjuicio de las competencias de las Comunidades Autónomas”</w:t>
      </w:r>
      <w:r w:rsidR="00755686">
        <w:t xml:space="preserve">, no se imponen sino que se establecerán medidas para “fomentar la fusión de municipios”, se cuenta además con la voluntad de los municipios que “podrán acordar su fusión”, estableciéndose un procedimiento que nuevamente se </w:t>
      </w:r>
      <w:r w:rsidR="00AD44DE">
        <w:t>configura</w:t>
      </w:r>
      <w:r w:rsidR="00755686">
        <w:t xml:space="preserve"> “</w:t>
      </w:r>
      <w:r w:rsidR="00F75A70" w:rsidRPr="00755686">
        <w:t>sin perjuicio del procedimiento previsto en la normativa autonómica</w:t>
      </w:r>
      <w:r w:rsidR="00755686">
        <w:t>”</w:t>
      </w:r>
      <w:r w:rsidR="00F75A70" w:rsidRPr="00755686">
        <w:t xml:space="preserve">. </w:t>
      </w:r>
    </w:p>
    <w:p w:rsidR="00755686" w:rsidRDefault="00755686" w:rsidP="00892E08">
      <w:pPr>
        <w:pStyle w:val="INF-TEXTO"/>
        <w:spacing w:after="480"/>
      </w:pPr>
      <w:r>
        <w:t xml:space="preserve">Finalmente recordemos que el propio dictamen del Consejo de Estado apuntaba a esta posibilidad de fomentar la fusión de municipios, como medida alternativa a la imposición de criterios que se planteaba en el anteproyecto, por considerarla respetuosa con la autonomía local. </w:t>
      </w:r>
    </w:p>
    <w:p w:rsidR="007B1AA8" w:rsidRDefault="007B1AA8" w:rsidP="00892E08">
      <w:pPr>
        <w:pStyle w:val="INF-TITULO2"/>
        <w:numPr>
          <w:ilvl w:val="0"/>
          <w:numId w:val="16"/>
        </w:numPr>
        <w:spacing w:after="240"/>
      </w:pPr>
      <w:r>
        <w:t xml:space="preserve">La modificación del artículo 26. </w:t>
      </w:r>
      <w:r w:rsidRPr="007B1AA8">
        <w:t>Servicios municipales</w:t>
      </w:r>
      <w:r>
        <w:t>.</w:t>
      </w:r>
    </w:p>
    <w:p w:rsidR="00710B86" w:rsidRDefault="00E34894" w:rsidP="00892E08">
      <w:pPr>
        <w:pStyle w:val="INF-TEXTO"/>
        <w:spacing w:after="240"/>
      </w:pPr>
      <w:r>
        <w:t>La LRSAL</w:t>
      </w:r>
      <w:r w:rsidRPr="00E34894">
        <w:t xml:space="preserve"> </w:t>
      </w:r>
      <w:r>
        <w:t>a</w:t>
      </w:r>
      <w:r w:rsidRPr="00E34894">
        <w:t xml:space="preserve">comete una reordenación de las competencias locales  partiendo de una triple clasificación </w:t>
      </w:r>
      <w:r>
        <w:t>anunciada</w:t>
      </w:r>
      <w:r w:rsidRPr="00E34894">
        <w:t xml:space="preserve"> en el art. 7 LBRL: competencias propias (art. 25), delegadas (art. 27)  e impropias (art.7.4). </w:t>
      </w:r>
      <w:r>
        <w:t xml:space="preserve">Frente a esta </w:t>
      </w:r>
      <w:r w:rsidRPr="00E34894">
        <w:t xml:space="preserve">triple clasificación, </w:t>
      </w:r>
      <w:r>
        <w:t>comprensiva d</w:t>
      </w:r>
      <w:r w:rsidRPr="00E34894">
        <w:t xml:space="preserve">el nuevo modelo competencial, </w:t>
      </w:r>
      <w:r>
        <w:t xml:space="preserve">el Consejo de </w:t>
      </w:r>
      <w:r w:rsidRPr="00E34894">
        <w:t>Estado, hace las siguientes consideraciones</w:t>
      </w:r>
      <w:r w:rsidR="006175FB">
        <w:t xml:space="preserve"> con cita de la STC 32/1981</w:t>
      </w:r>
      <w:r w:rsidRPr="00E34894">
        <w:t xml:space="preserve">: </w:t>
      </w:r>
      <w:r w:rsidR="006175FB">
        <w:t>“</w:t>
      </w:r>
      <w:r w:rsidR="006175FB" w:rsidRPr="006175FB">
        <w:rPr>
          <w:i/>
        </w:rPr>
        <w:t>Corresponde al Estado la competencia para establecer las bases no sólo en relación con los aspectos organizativos o institucionales, sino también en relación con las competencias de los entes locales constitucionalmente necesarios,</w:t>
      </w:r>
      <w:r w:rsidR="006175FB">
        <w:t xml:space="preserve"> es decir Municipios, esta doctrina, confirmada posteriormente en numerosas sentencias, permite afirmar que el legislador estatal quien, en ejercicio de las competencias que le reconoce el artículo 149.1.18 de la Constitución, puede y debe establecer una regulación normativa uniforme y de vigencia en todo el territorio español, configurando un modelo local común que comprenda tanto la vertiente subjetiva o de construcción institucional de los entes locales, como la objetiva de determinación de las competencias que se les atribuyen, ….Se trata en todo caso de una regulación de carácter básico que, como tal, debe permitir un ulterior desarrollo por las CCAA…El límite que en todo caso deben observar tanto el legislador estatal como el autonómico a la hora de desarrollar el sistema de atribución de competencias a los Municipios es el de la referida garantía institucional</w:t>
      </w:r>
      <w:r w:rsidR="000E4040">
        <w:t>.” Y concluye el Consejo de Estado considerando que: “el mero hecho de que el haz de competencias que hasta ahora tenían reconocidas se vea reducido como consecuencia de la reforma proyectada no determina per se una afectación de la autonomía local de tal intensidad que pueda implicar una vulneración de la garantía institucional.”</w:t>
      </w:r>
    </w:p>
    <w:p w:rsidR="000E4040" w:rsidRDefault="000E4040" w:rsidP="000E4040">
      <w:pPr>
        <w:pStyle w:val="INF-TEXTO"/>
        <w:spacing w:after="240"/>
      </w:pPr>
      <w:r>
        <w:lastRenderedPageBreak/>
        <w:t>Por tanto e</w:t>
      </w:r>
      <w:r w:rsidRPr="000E4040">
        <w:t xml:space="preserve">l </w:t>
      </w:r>
      <w:r>
        <w:t xml:space="preserve">supremo órgano consultivo </w:t>
      </w:r>
      <w:r w:rsidRPr="000E4040">
        <w:t xml:space="preserve">no considera que la reducción de las competencias municipales determine </w:t>
      </w:r>
      <w:r>
        <w:t>por sí mismo</w:t>
      </w:r>
      <w:r w:rsidRPr="000E4040">
        <w:t xml:space="preserve"> una afectación de la autonomía local que implique una vulneración de la garantía institucional protegida por la CE a la vista de la jurisprudencia constitucional. </w:t>
      </w:r>
    </w:p>
    <w:p w:rsidR="00441D41" w:rsidRPr="0050618F" w:rsidRDefault="000E4040" w:rsidP="00406F72">
      <w:pPr>
        <w:pStyle w:val="INF-TEXTO"/>
        <w:spacing w:after="480"/>
      </w:pPr>
      <w:r>
        <w:t xml:space="preserve">Centrándonos en el </w:t>
      </w:r>
      <w:r w:rsidRPr="000E4040">
        <w:t xml:space="preserve">concreto precepto que se somete a consulta, el art. 26 LBRL, </w:t>
      </w:r>
      <w:r>
        <w:t xml:space="preserve">referido a </w:t>
      </w:r>
      <w:r w:rsidRPr="000E4040">
        <w:t>la prestación de servicios llegamos a la misma conclusión</w:t>
      </w:r>
      <w:r>
        <w:t xml:space="preserve"> </w:t>
      </w:r>
      <w:r w:rsidR="0050618F">
        <w:t xml:space="preserve">sostenida en la consideración anterior, no apreciamos dudas fundadas de vulneración de la competencia foral, </w:t>
      </w:r>
      <w:r w:rsidRPr="000E4040">
        <w:t xml:space="preserve">máxime </w:t>
      </w:r>
      <w:r w:rsidR="0050618F">
        <w:t xml:space="preserve">teniendo en cuenta lo previsto en la </w:t>
      </w:r>
      <w:r w:rsidRPr="000E4040">
        <w:t>disp</w:t>
      </w:r>
      <w:r w:rsidR="0050618F">
        <w:t xml:space="preserve">osición </w:t>
      </w:r>
      <w:r w:rsidRPr="000E4040">
        <w:t xml:space="preserve">adicional </w:t>
      </w:r>
      <w:r w:rsidR="0050618F">
        <w:t xml:space="preserve">segunda, que expresamente </w:t>
      </w:r>
      <w:r w:rsidRPr="000E4040">
        <w:t>salvaguarda la singularidad del régimen local foral en lo relativo a la pres</w:t>
      </w:r>
      <w:r w:rsidR="0050618F">
        <w:t>tación de servicios al establecer en su apartado segundo que “</w:t>
      </w:r>
      <w:r w:rsidR="00441D41" w:rsidRPr="0050618F">
        <w:t>la competencia para decidir sobre la forma de prestación de servicios a la que se refiere el art. 26.2 de la Ley de Bases de Régimen Local corresponderá a la Comunidad Foral de Navarra</w:t>
      </w:r>
      <w:r w:rsidR="0050618F">
        <w:t xml:space="preserve">” e igualmente al </w:t>
      </w:r>
      <w:r w:rsidR="004727E5">
        <w:t xml:space="preserve">atribuir a la </w:t>
      </w:r>
      <w:r w:rsidR="004727E5" w:rsidRPr="004727E5">
        <w:t>Comunidad Foral de Navarra</w:t>
      </w:r>
      <w:r w:rsidR="0050618F">
        <w:t xml:space="preserve"> </w:t>
      </w:r>
      <w:r w:rsidR="004727E5">
        <w:t>l</w:t>
      </w:r>
      <w:r w:rsidR="004727E5" w:rsidRPr="004727E5">
        <w:t>as funciones que los arts. 7.4 y 26.2 de esta Ley atribuyen a la Administración que ejerce la tutela financiera</w:t>
      </w:r>
      <w:r w:rsidR="004727E5">
        <w:t xml:space="preserve"> (</w:t>
      </w:r>
      <w:r w:rsidR="0050618F">
        <w:t>apartado tercero</w:t>
      </w:r>
      <w:r w:rsidR="004727E5">
        <w:t xml:space="preserve">). </w:t>
      </w:r>
    </w:p>
    <w:p w:rsidR="004727E5" w:rsidRDefault="0034683C" w:rsidP="00406F72">
      <w:pPr>
        <w:pStyle w:val="INF-TITULO2"/>
        <w:numPr>
          <w:ilvl w:val="0"/>
          <w:numId w:val="16"/>
        </w:numPr>
        <w:spacing w:after="240"/>
      </w:pPr>
      <w:r>
        <w:t xml:space="preserve">Los nuevos </w:t>
      </w:r>
      <w:r w:rsidR="007B1AA8">
        <w:t>art</w:t>
      </w:r>
      <w:r w:rsidR="00193D29">
        <w:t>ículo</w:t>
      </w:r>
      <w:r>
        <w:t>s</w:t>
      </w:r>
      <w:r w:rsidR="007B1AA8">
        <w:t xml:space="preserve"> 75 bis</w:t>
      </w:r>
      <w:r>
        <w:t>,</w:t>
      </w:r>
      <w:r w:rsidR="007B1AA8">
        <w:t xml:space="preserve"> </w:t>
      </w:r>
      <w:r>
        <w:t>r</w:t>
      </w:r>
      <w:r w:rsidR="007B1AA8" w:rsidRPr="007B1AA8">
        <w:t>égimen retributivo de los miembros de las Corporaciones locales y del personal al servicio de las entidades locales</w:t>
      </w:r>
      <w:r>
        <w:t xml:space="preserve"> y 75 ter, l</w:t>
      </w:r>
      <w:r w:rsidRPr="00193D29">
        <w:t>imitación en el número de los cargos públicos de las entidades locales con dedicación exclusiva.</w:t>
      </w:r>
    </w:p>
    <w:p w:rsidR="004727E5" w:rsidRDefault="008C3B0B" w:rsidP="00406F72">
      <w:pPr>
        <w:pStyle w:val="INF-TEXTO"/>
        <w:spacing w:after="240"/>
      </w:pPr>
      <w:r>
        <w:t>A s</w:t>
      </w:r>
      <w:r w:rsidR="004727E5">
        <w:t xml:space="preserve">imilar conclusión </w:t>
      </w:r>
      <w:r>
        <w:t xml:space="preserve">llegamos tras analizar el </w:t>
      </w:r>
      <w:hyperlink r:id="rId16" w:tooltip="RCL\1985\799" w:history="1">
        <w:r w:rsidR="000156A8" w:rsidRPr="004727E5">
          <w:t>artículo 75 bis</w:t>
        </w:r>
        <w:r>
          <w:t>,</w:t>
        </w:r>
        <w:r w:rsidR="000156A8" w:rsidRPr="004727E5">
          <w:t> </w:t>
        </w:r>
      </w:hyperlink>
      <w:r w:rsidR="004727E5">
        <w:t>dedicado al r</w:t>
      </w:r>
      <w:r w:rsidR="000156A8" w:rsidRPr="004727E5">
        <w:t>égimen retributivo de los miembros de las Corporaciones Locales y del personal al ser</w:t>
      </w:r>
      <w:r w:rsidR="004727E5">
        <w:t>vicio de las Entidades Locales, puesto que no podemos obviar la previsión contenida en la d</w:t>
      </w:r>
      <w:r w:rsidR="004727E5" w:rsidRPr="004727E5">
        <w:t>isposición adicional segunda</w:t>
      </w:r>
      <w:r w:rsidR="004727E5">
        <w:t xml:space="preserve">, apartado 6, que reserva a la </w:t>
      </w:r>
      <w:r w:rsidR="004727E5" w:rsidRPr="004727E5">
        <w:t xml:space="preserve">Comunidad Foral de Navarra </w:t>
      </w:r>
      <w:r w:rsidR="004727E5">
        <w:t xml:space="preserve">la determinación de </w:t>
      </w:r>
      <w:r w:rsidR="004727E5" w:rsidRPr="004727E5">
        <w:t>los límites máximos totales del conjunto de las retribuciones y asistencias de los miembros de las Corporaciones Locales, del personal eventual y del resto del personal al servicio de las mismas y su sector público</w:t>
      </w:r>
      <w:r>
        <w:t>, si bi</w:t>
      </w:r>
      <w:r w:rsidR="004727E5">
        <w:t xml:space="preserve">en deberá hacerse en </w:t>
      </w:r>
      <w:r w:rsidR="004727E5" w:rsidRPr="004727E5">
        <w:t xml:space="preserve">el marco de los objetivos de estabilidad presupuestaria </w:t>
      </w:r>
      <w:r w:rsidR="004727E5">
        <w:t xml:space="preserve">y </w:t>
      </w:r>
      <w:r>
        <w:t xml:space="preserve">la </w:t>
      </w:r>
      <w:r w:rsidR="004727E5" w:rsidRPr="004727E5">
        <w:t>determinación de tales retribuciones atenderá a los principios y estructura establecidos, en su caso, por la legislación estatal</w:t>
      </w:r>
      <w:r w:rsidR="004727E5">
        <w:t xml:space="preserve">. </w:t>
      </w:r>
    </w:p>
    <w:p w:rsidR="00395C3C" w:rsidRPr="004727E5" w:rsidRDefault="00395C3C" w:rsidP="00406F72">
      <w:pPr>
        <w:pStyle w:val="INF-TEXTO"/>
        <w:spacing w:after="240"/>
      </w:pPr>
      <w:r>
        <w:t>Además recordemos que la actual regulació</w:t>
      </w:r>
      <w:r w:rsidR="008C3B0B">
        <w:t xml:space="preserve">n de la materia en la LFAL contenida en los artículos 56 y 57 ya preveía que las </w:t>
      </w:r>
      <w:r w:rsidRPr="008C3B0B">
        <w:t>cantidades que las corporaciones locales de Navarra p</w:t>
      </w:r>
      <w:r w:rsidR="008C3B0B">
        <w:t>odían</w:t>
      </w:r>
      <w:r w:rsidRPr="008C3B0B">
        <w:t xml:space="preserve"> consignar en sus presupuestos con destino al abono de las retribuciones e indemnizaciones </w:t>
      </w:r>
      <w:r w:rsidR="008C3B0B">
        <w:t>de</w:t>
      </w:r>
      <w:r w:rsidRPr="008C3B0B">
        <w:t xml:space="preserve"> sus miembros por el ejercicio de sus cargos</w:t>
      </w:r>
      <w:r w:rsidR="008C3B0B">
        <w:t>,</w:t>
      </w:r>
      <w:r w:rsidRPr="008C3B0B">
        <w:t xml:space="preserve"> no p</w:t>
      </w:r>
      <w:r w:rsidR="008C3B0B">
        <w:t xml:space="preserve">odía </w:t>
      </w:r>
      <w:r w:rsidRPr="008C3B0B">
        <w:t>exceder de los límites que con carácter general se estable</w:t>
      </w:r>
      <w:r w:rsidR="008C3B0B">
        <w:t xml:space="preserve">cieran (art.15 </w:t>
      </w:r>
      <w:r w:rsidR="008C3B0B" w:rsidRPr="008C3B0B">
        <w:t>L</w:t>
      </w:r>
      <w:r w:rsidR="008C3B0B">
        <w:t>F</w:t>
      </w:r>
      <w:r w:rsidR="008C3B0B" w:rsidRPr="008C3B0B">
        <w:t xml:space="preserve"> 19/2008</w:t>
      </w:r>
      <w:r w:rsidR="008C3B0B">
        <w:t xml:space="preserve">) y en todo caso </w:t>
      </w:r>
      <w:r w:rsidR="00515E6D">
        <w:t>prevé</w:t>
      </w:r>
      <w:r w:rsidR="008C3B0B">
        <w:t xml:space="preserve"> además una remisión, en defecto de regulación foral, a</w:t>
      </w:r>
      <w:r w:rsidRPr="008C3B0B">
        <w:t xml:space="preserve"> </w:t>
      </w:r>
      <w:r w:rsidR="008C3B0B" w:rsidRPr="008C3B0B">
        <w:t xml:space="preserve">las normas de carácter general </w:t>
      </w:r>
      <w:r w:rsidR="008C3B0B" w:rsidRPr="008C3B0B">
        <w:lastRenderedPageBreak/>
        <w:t>reguladoras del estatuto de los miembros de las corporaciones locales del resto del Estado.</w:t>
      </w:r>
    </w:p>
    <w:p w:rsidR="002F1996" w:rsidRDefault="0034683C" w:rsidP="00406F72">
      <w:pPr>
        <w:pStyle w:val="INF-TEXTO"/>
        <w:spacing w:after="480"/>
      </w:pPr>
      <w:r>
        <w:t xml:space="preserve">Por su parte tampoco encontramos menoscabo de nuestras competencias en la regulación contenida en el </w:t>
      </w:r>
      <w:r w:rsidR="004A608F">
        <w:t xml:space="preserve">nuevo artículo 75.ter </w:t>
      </w:r>
      <w:r>
        <w:t>dedicado a l</w:t>
      </w:r>
      <w:r w:rsidR="006E4D4E" w:rsidRPr="004A608F">
        <w:t>imita</w:t>
      </w:r>
      <w:r>
        <w:t>r</w:t>
      </w:r>
      <w:r w:rsidR="006E4D4E" w:rsidRPr="004A608F">
        <w:t xml:space="preserve"> el número de los cargos públicos de las Entidades Locales con dedicación exclusiva</w:t>
      </w:r>
      <w:r w:rsidR="004A608F">
        <w:t xml:space="preserve"> en función a su población</w:t>
      </w:r>
      <w:r>
        <w:t xml:space="preserve">, porque </w:t>
      </w:r>
      <w:r w:rsidR="00CD7291">
        <w:t>al</w:t>
      </w:r>
      <w:r>
        <w:t xml:space="preserve"> igual </w:t>
      </w:r>
      <w:r w:rsidR="00CD7291">
        <w:t xml:space="preserve">que en artículo </w:t>
      </w:r>
      <w:r>
        <w:t xml:space="preserve"> precedente, n</w:t>
      </w:r>
      <w:r w:rsidR="00CD7291">
        <w:t>o</w:t>
      </w:r>
      <w:r>
        <w:t xml:space="preserve"> existe competencia </w:t>
      </w:r>
      <w:r w:rsidR="00CD7291">
        <w:t>foral</w:t>
      </w:r>
      <w:r>
        <w:t xml:space="preserve"> afectada</w:t>
      </w:r>
      <w:r w:rsidR="00CD7291">
        <w:t xml:space="preserve">, en la medida que </w:t>
      </w:r>
      <w:r>
        <w:t xml:space="preserve">la regulación vigente del </w:t>
      </w:r>
      <w:r w:rsidR="00CD7291">
        <w:t>e</w:t>
      </w:r>
      <w:r>
        <w:t xml:space="preserve">statuto de los miembros de las corporaciones locales se contiene en el Capítulo V, del </w:t>
      </w:r>
      <w:r w:rsidR="006E4D4E" w:rsidRPr="004A608F">
        <w:t xml:space="preserve"> </w:t>
      </w:r>
      <w:r>
        <w:t>Título V, artículos 73 a 78 de la LBRL, art. 72 y 73 del Real Decreto Legislativo 781/1986</w:t>
      </w:r>
      <w:r w:rsidR="00CD7291">
        <w:t>, por el que Aprueba el texto refundido de las disposiciones legales vigentes en materia de Régimen Local</w:t>
      </w:r>
      <w:r>
        <w:t xml:space="preserve"> y los artículos 6 a 22 del </w:t>
      </w:r>
      <w:r w:rsidR="002F1996">
        <w:t>Reglamento de organización, funcionamiento y régimen jurídico de las Entidades Locales (</w:t>
      </w:r>
      <w:r>
        <w:t>ROF</w:t>
      </w:r>
      <w:r w:rsidR="002F1996">
        <w:t>)</w:t>
      </w:r>
      <w:r>
        <w:t xml:space="preserve">, y en Navarra únicamente se contemplan en los artículos 54 a 57 de la LFAL, remitiéndose en todo lo que no se contenga de forma específica en </w:t>
      </w:r>
      <w:r w:rsidR="002F1996">
        <w:t>la</w:t>
      </w:r>
      <w:r>
        <w:t xml:space="preserve"> Ley Foral</w:t>
      </w:r>
      <w:r w:rsidR="002F1996">
        <w:t xml:space="preserve"> a la propia LBRL. </w:t>
      </w:r>
    </w:p>
    <w:p w:rsidR="00193D29" w:rsidRPr="00BF5A2E" w:rsidRDefault="00193D29" w:rsidP="00406F72">
      <w:pPr>
        <w:pStyle w:val="INF-TITULO2"/>
        <w:numPr>
          <w:ilvl w:val="0"/>
          <w:numId w:val="16"/>
        </w:numPr>
        <w:spacing w:after="240"/>
      </w:pPr>
      <w:r w:rsidRPr="00BF5A2E">
        <w:t>El nuevo artículo 92 bis. Funcionarios de administración local con habilitación de carácter nacional.</w:t>
      </w:r>
      <w:r w:rsidR="00D94A6D">
        <w:t xml:space="preserve"> </w:t>
      </w:r>
    </w:p>
    <w:p w:rsidR="00D712BD" w:rsidRPr="00D712BD" w:rsidRDefault="00E7373C" w:rsidP="00406F72">
      <w:pPr>
        <w:pStyle w:val="INF-TEXTO"/>
        <w:spacing w:after="240"/>
      </w:pPr>
      <w:r w:rsidRPr="00BF5A2E">
        <w:t>El apartado v</w:t>
      </w:r>
      <w:r w:rsidR="005B7CBC" w:rsidRPr="00BF5A2E">
        <w:t>einticinco</w:t>
      </w:r>
      <w:r w:rsidRPr="00BF5A2E">
        <w:t>, i</w:t>
      </w:r>
      <w:r w:rsidR="005B7CBC" w:rsidRPr="00BF5A2E">
        <w:t>ncluye un nuevo artículo 92 bis </w:t>
      </w:r>
      <w:r w:rsidR="00313F99">
        <w:t xml:space="preserve">que se incardina dentro del </w:t>
      </w:r>
      <w:r w:rsidR="000567F6" w:rsidRPr="000567F6">
        <w:t>T</w:t>
      </w:r>
      <w:r w:rsidR="00313F99">
        <w:t xml:space="preserve">ítulo </w:t>
      </w:r>
      <w:r w:rsidR="000567F6" w:rsidRPr="000567F6">
        <w:t>VII</w:t>
      </w:r>
      <w:r w:rsidR="00313F99">
        <w:t xml:space="preserve">, </w:t>
      </w:r>
      <w:r w:rsidR="000567F6" w:rsidRPr="000567F6">
        <w:t>Personal al servicio de las Entidades locales</w:t>
      </w:r>
      <w:r w:rsidR="00313F99">
        <w:t xml:space="preserve">, y se </w:t>
      </w:r>
      <w:r w:rsidR="00D712BD">
        <w:t>dedica a regular detalladamente a los f</w:t>
      </w:r>
      <w:r w:rsidR="00D712BD" w:rsidRPr="00D712BD">
        <w:t>uncionarios de administración local con hab</w:t>
      </w:r>
      <w:r w:rsidR="00D712BD">
        <w:t xml:space="preserve">ilitación de carácter nacional, previendo como funciones </w:t>
      </w:r>
      <w:r w:rsidR="00D712BD" w:rsidRPr="00D712BD">
        <w:t xml:space="preserve">públicas necesarias en todas las Corporaciones locales </w:t>
      </w:r>
      <w:r w:rsidR="00D712BD">
        <w:t xml:space="preserve">y </w:t>
      </w:r>
      <w:r w:rsidR="00D712BD" w:rsidRPr="00D712BD">
        <w:t>cuya responsabilidad administrativa está reservada a funcionarios de administración local con habilitación de carácter nacional</w:t>
      </w:r>
      <w:r w:rsidR="00D712BD">
        <w:t>, l</w:t>
      </w:r>
      <w:r w:rsidR="00D712BD" w:rsidRPr="00D712BD">
        <w:t>a de Secretaría y la de intervención</w:t>
      </w:r>
      <w:r w:rsidR="00D712BD">
        <w:t>-tesorería</w:t>
      </w:r>
      <w:r w:rsidR="00D712BD" w:rsidRPr="00D712BD">
        <w:t xml:space="preserve">. </w:t>
      </w:r>
    </w:p>
    <w:p w:rsidR="000567F6" w:rsidRDefault="000567F6" w:rsidP="00D712BD">
      <w:pPr>
        <w:pStyle w:val="INF-TEXTO"/>
        <w:spacing w:after="240"/>
      </w:pPr>
      <w:r>
        <w:t>Avanzamos que tampoco consideramos que este artículo vulnere las competencias forales porque según el marco competencial de distribución de competencias</w:t>
      </w:r>
      <w:r w:rsidR="00313F99">
        <w:t xml:space="preserve"> Navarra/Estado</w:t>
      </w:r>
      <w:r>
        <w:t xml:space="preserve"> este precepto no es aplicación a la Comunidad Foral. </w:t>
      </w:r>
    </w:p>
    <w:p w:rsidR="00313F99" w:rsidRDefault="000567F6" w:rsidP="00D712BD">
      <w:pPr>
        <w:pStyle w:val="INF-TEXTO"/>
        <w:spacing w:after="240"/>
      </w:pPr>
      <w:r>
        <w:t>La Comunidad Foral de Navarra</w:t>
      </w:r>
      <w:r w:rsidR="00313F99">
        <w:t xml:space="preserve"> ostenta competencias desde siempre en materia de función pública, y en especial, sobre la función pública local. Así la Base 4ª del Real Decreto Ley Paccionado de 4 de noviembre de 1925 regulaba el personal administrativo de los Ayuntamientos, y que fue desarrollada ampliamente en el Reglamento para la Administración Municipal de Navarra de 1928 y que estuvo vigente con las lógicas modificaciones hasta su derogación total por al LFAL.</w:t>
      </w:r>
    </w:p>
    <w:p w:rsidR="00D0026B" w:rsidRDefault="00554ECE" w:rsidP="00D0026B">
      <w:pPr>
        <w:pStyle w:val="INF-TEXTO"/>
        <w:spacing w:after="240"/>
      </w:pPr>
      <w:r>
        <w:lastRenderedPageBreak/>
        <w:t xml:space="preserve">Competencias que fueron reconocidas por la disposición adicional 1ª de la CE y por el Amejoramiento en su art. 46, tal como hemos visto con anterioridad y que en lo relativo al personal del ámbito local también se ve confirmado por lo dispuesto en el art. 49.1. b) de la LORAFNA, </w:t>
      </w:r>
      <w:r w:rsidRPr="00554ECE">
        <w:t>R</w:t>
      </w:r>
      <w:r w:rsidRPr="00554ECE">
        <w:rPr>
          <w:rFonts w:hint="eastAsia"/>
        </w:rPr>
        <w:t>é</w:t>
      </w:r>
      <w:r w:rsidRPr="00554ECE">
        <w:t>gimen estatutario de los funcionarios p</w:t>
      </w:r>
      <w:r w:rsidRPr="00554ECE">
        <w:rPr>
          <w:rFonts w:hint="eastAsia"/>
        </w:rPr>
        <w:t>ú</w:t>
      </w:r>
      <w:r w:rsidRPr="00554ECE">
        <w:t>blicos de la Comunidad Foral,</w:t>
      </w:r>
      <w:r>
        <w:t xml:space="preserve"> que reconoce</w:t>
      </w:r>
      <w:r w:rsidR="008E6DF9">
        <w:t xml:space="preserve"> a Navarra</w:t>
      </w:r>
      <w:r>
        <w:t>, entre otras y e</w:t>
      </w:r>
      <w:r w:rsidRPr="00554ECE">
        <w:t xml:space="preserve">n virtud de su </w:t>
      </w:r>
      <w:r>
        <w:t>r</w:t>
      </w:r>
      <w:r w:rsidRPr="00554ECE">
        <w:rPr>
          <w:rFonts w:hint="eastAsia"/>
        </w:rPr>
        <w:t>é</w:t>
      </w:r>
      <w:r w:rsidRPr="00554ECE">
        <w:t xml:space="preserve">gimen </w:t>
      </w:r>
      <w:r>
        <w:t>f</w:t>
      </w:r>
      <w:r w:rsidRPr="00554ECE">
        <w:t>oral, la competencia exclusiva</w:t>
      </w:r>
      <w:r w:rsidR="00D0026B">
        <w:t xml:space="preserve"> </w:t>
      </w:r>
      <w:r w:rsidRPr="00554ECE">
        <w:t xml:space="preserve">sobre </w:t>
      </w:r>
      <w:r w:rsidR="00D0026B">
        <w:t>el r</w:t>
      </w:r>
      <w:r w:rsidR="00D0026B" w:rsidRPr="00D0026B">
        <w:rPr>
          <w:rFonts w:hint="eastAsia"/>
        </w:rPr>
        <w:t>é</w:t>
      </w:r>
      <w:r w:rsidR="00D0026B" w:rsidRPr="00D0026B">
        <w:t>gimen estatutario de los funcionarios p</w:t>
      </w:r>
      <w:r w:rsidR="00D0026B" w:rsidRPr="00D0026B">
        <w:rPr>
          <w:rFonts w:hint="eastAsia"/>
        </w:rPr>
        <w:t>ú</w:t>
      </w:r>
      <w:r w:rsidR="00D0026B" w:rsidRPr="00D0026B">
        <w:t>blicos de la Comunidad Foral,</w:t>
      </w:r>
      <w:r w:rsidR="00D0026B">
        <w:t xml:space="preserve"> </w:t>
      </w:r>
      <w:r w:rsidR="00D0026B" w:rsidRPr="00D0026B">
        <w:t>respetando los derechos y obligaciones esenciales que la legislaci</w:t>
      </w:r>
      <w:r w:rsidR="00D0026B" w:rsidRPr="00D0026B">
        <w:rPr>
          <w:rFonts w:hint="eastAsia"/>
        </w:rPr>
        <w:t>ó</w:t>
      </w:r>
      <w:r w:rsidR="00D0026B" w:rsidRPr="00D0026B">
        <w:t>n b</w:t>
      </w:r>
      <w:r w:rsidR="00D0026B" w:rsidRPr="00D0026B">
        <w:rPr>
          <w:rFonts w:hint="eastAsia"/>
        </w:rPr>
        <w:t>á</w:t>
      </w:r>
      <w:r w:rsidR="00D0026B" w:rsidRPr="00D0026B">
        <w:t>sica del Estado</w:t>
      </w:r>
      <w:r w:rsidR="00D0026B">
        <w:t xml:space="preserve"> </w:t>
      </w:r>
      <w:r w:rsidR="00D0026B" w:rsidRPr="00D0026B">
        <w:t>reconozca a los funcionarios p</w:t>
      </w:r>
      <w:r w:rsidR="00D0026B" w:rsidRPr="00D0026B">
        <w:rPr>
          <w:rFonts w:hint="eastAsia"/>
        </w:rPr>
        <w:t>ú</w:t>
      </w:r>
      <w:r w:rsidR="00D0026B" w:rsidRPr="00D0026B">
        <w:t>blicos.</w:t>
      </w:r>
    </w:p>
    <w:p w:rsidR="00D94A6D" w:rsidRDefault="00D94A6D" w:rsidP="00892E08">
      <w:pPr>
        <w:pStyle w:val="INF-TEXTO"/>
        <w:spacing w:after="480"/>
      </w:pPr>
      <w:r>
        <w:t xml:space="preserve">Resulta clara la competencia de Navarra sobre la función pública local, competencia que debemos calificar de foral o histórica al tener fundamento en los derechos históricos previos a la Constitución y así se ha ejercido. Competencia que la propia LBRL salvaguarda en su disposición adicional tercera, y como consecuencia, no resulta de aplicación la legislación estatal en esta materia, en concreto el precitado Título </w:t>
      </w:r>
      <w:r w:rsidRPr="000567F6">
        <w:t>VII</w:t>
      </w:r>
      <w:r>
        <w:t xml:space="preserve"> de la LBRL </w:t>
      </w:r>
      <w:r w:rsidR="00142F2E">
        <w:t>siendo de aplicación tanto el d</w:t>
      </w:r>
      <w:r w:rsidR="00142F2E" w:rsidRPr="00142F2E">
        <w:t xml:space="preserve">ecreto </w:t>
      </w:r>
      <w:r w:rsidR="00142F2E">
        <w:t>f</w:t>
      </w:r>
      <w:r w:rsidR="00142F2E" w:rsidRPr="00142F2E">
        <w:t xml:space="preserve">oral </w:t>
      </w:r>
      <w:r w:rsidR="00142F2E">
        <w:t>l</w:t>
      </w:r>
      <w:r w:rsidR="00142F2E" w:rsidRPr="00142F2E">
        <w:t>egislativo 251/1993 de 30 de agosto, por el que se aprueba el Texto Refundido del Estatuto del Personal al Servicio de las Administraciones Públicas de Navarra</w:t>
      </w:r>
      <w:r w:rsidR="00142F2E">
        <w:t xml:space="preserve"> (TREP)</w:t>
      </w:r>
      <w:r w:rsidR="00932319">
        <w:t>, como la LFAL (</w:t>
      </w:r>
      <w:r w:rsidR="00932319" w:rsidRPr="00932319">
        <w:t xml:space="preserve">Título VII, Personal al servicio de las entidades locales de Navarra, art. </w:t>
      </w:r>
      <w:r w:rsidR="00932319">
        <w:t>233 a 258). Y</w:t>
      </w:r>
      <w:r>
        <w:t xml:space="preserve"> por tanto el nuevo artículo 92.bis no vulnera las competencias forales. </w:t>
      </w:r>
    </w:p>
    <w:p w:rsidR="007B1AA8" w:rsidRDefault="00193D29" w:rsidP="00892E08">
      <w:pPr>
        <w:pStyle w:val="INF-TITULO2"/>
        <w:numPr>
          <w:ilvl w:val="0"/>
          <w:numId w:val="16"/>
        </w:numPr>
        <w:spacing w:after="240"/>
      </w:pPr>
      <w:r>
        <w:t xml:space="preserve">El nuevo artículo 103.bis. </w:t>
      </w:r>
      <w:r w:rsidRPr="00193D29">
        <w:t>Masa salarial del personal laboral del sector público local</w:t>
      </w:r>
      <w:r>
        <w:t>.</w:t>
      </w:r>
    </w:p>
    <w:p w:rsidR="00DD45C4" w:rsidRPr="008314B8" w:rsidRDefault="008314B8" w:rsidP="00815B96">
      <w:pPr>
        <w:pStyle w:val="INF-TEXTO"/>
        <w:spacing w:after="0"/>
      </w:pPr>
      <w:r>
        <w:t>El apartado v</w:t>
      </w:r>
      <w:r w:rsidR="00DD45C4" w:rsidRPr="008314B8">
        <w:t>eintisiete</w:t>
      </w:r>
      <w:r>
        <w:t xml:space="preserve"> del artículo 1 de la LRSAL </w:t>
      </w:r>
      <w:r w:rsidR="00DD45C4" w:rsidRPr="008314B8">
        <w:t>introduce un nuevo art. 103 bis con la siguiente redacción:</w:t>
      </w:r>
    </w:p>
    <w:p w:rsidR="00A1744A" w:rsidRPr="008314B8" w:rsidRDefault="008314B8" w:rsidP="00815B96">
      <w:pPr>
        <w:spacing w:after="0" w:line="336" w:lineRule="atLeast"/>
        <w:ind w:left="1080"/>
        <w:jc w:val="both"/>
        <w:rPr>
          <w:rFonts w:ascii="Arial" w:hAnsi="Arial" w:cs="Arial"/>
          <w:color w:val="000000"/>
          <w:sz w:val="18"/>
          <w:szCs w:val="18"/>
        </w:rPr>
      </w:pPr>
      <w:r>
        <w:rPr>
          <w:rFonts w:ascii="Arial" w:hAnsi="Arial" w:cs="Arial"/>
          <w:color w:val="000000"/>
          <w:sz w:val="18"/>
          <w:szCs w:val="18"/>
        </w:rPr>
        <w:t>“</w:t>
      </w:r>
      <w:r w:rsidR="00DD45C4" w:rsidRPr="008314B8">
        <w:rPr>
          <w:rFonts w:ascii="Arial" w:hAnsi="Arial" w:cs="Arial"/>
          <w:color w:val="000000"/>
          <w:sz w:val="18"/>
          <w:szCs w:val="18"/>
        </w:rPr>
        <w:t>Artículo 103 bis. Masa salarial del personal laboral del sector público local</w:t>
      </w:r>
    </w:p>
    <w:p w:rsidR="00DD45C4" w:rsidRPr="00DD45C4" w:rsidRDefault="00DD45C4" w:rsidP="00815B96">
      <w:pPr>
        <w:spacing w:after="0" w:line="336" w:lineRule="atLeast"/>
        <w:ind w:left="1080"/>
        <w:jc w:val="both"/>
        <w:rPr>
          <w:rFonts w:ascii="Arial" w:hAnsi="Arial" w:cs="Arial"/>
          <w:color w:val="000000"/>
          <w:sz w:val="18"/>
          <w:szCs w:val="18"/>
        </w:rPr>
      </w:pPr>
      <w:r w:rsidRPr="00DD45C4">
        <w:rPr>
          <w:rFonts w:ascii="Arial" w:hAnsi="Arial" w:cs="Arial"/>
          <w:color w:val="000000"/>
          <w:sz w:val="18"/>
          <w:szCs w:val="18"/>
        </w:rPr>
        <w:t xml:space="preserve">1. Las Corporaciones locales </w:t>
      </w:r>
      <w:r w:rsidRPr="00DD45C4">
        <w:rPr>
          <w:rFonts w:ascii="Arial" w:hAnsi="Arial" w:cs="Arial"/>
          <w:b/>
          <w:color w:val="000000"/>
          <w:sz w:val="18"/>
          <w:szCs w:val="18"/>
        </w:rPr>
        <w:t>aprobarán anualmente</w:t>
      </w:r>
      <w:r w:rsidRPr="00DD45C4">
        <w:rPr>
          <w:rFonts w:ascii="Arial" w:hAnsi="Arial" w:cs="Arial"/>
          <w:color w:val="000000"/>
          <w:sz w:val="18"/>
          <w:szCs w:val="18"/>
        </w:rPr>
        <w:t xml:space="preserve"> la </w:t>
      </w:r>
      <w:r w:rsidRPr="0019776D">
        <w:rPr>
          <w:rFonts w:ascii="Arial" w:hAnsi="Arial" w:cs="Arial"/>
          <w:b/>
          <w:color w:val="000000"/>
          <w:sz w:val="18"/>
          <w:szCs w:val="18"/>
          <w:u w:val="single"/>
        </w:rPr>
        <w:t>masa salarial</w:t>
      </w:r>
      <w:r w:rsidRPr="00DD45C4">
        <w:rPr>
          <w:rFonts w:ascii="Arial" w:hAnsi="Arial" w:cs="Arial"/>
          <w:color w:val="000000"/>
          <w:sz w:val="18"/>
          <w:szCs w:val="18"/>
        </w:rPr>
        <w:t xml:space="preserve"> del </w:t>
      </w:r>
      <w:r w:rsidRPr="00DD45C4">
        <w:rPr>
          <w:rFonts w:ascii="Arial" w:hAnsi="Arial" w:cs="Arial"/>
          <w:b/>
          <w:color w:val="000000"/>
          <w:sz w:val="18"/>
          <w:szCs w:val="18"/>
          <w:u w:val="single"/>
        </w:rPr>
        <w:t>personal laboral</w:t>
      </w:r>
      <w:r w:rsidRPr="00DD45C4">
        <w:rPr>
          <w:rFonts w:ascii="Arial" w:hAnsi="Arial" w:cs="Arial"/>
          <w:color w:val="000000"/>
          <w:sz w:val="18"/>
          <w:szCs w:val="18"/>
        </w:rPr>
        <w:t xml:space="preserve"> </w:t>
      </w:r>
      <w:r w:rsidRPr="00FA63C9">
        <w:rPr>
          <w:rFonts w:ascii="Arial" w:hAnsi="Arial" w:cs="Arial"/>
          <w:b/>
          <w:color w:val="000000"/>
          <w:sz w:val="18"/>
          <w:szCs w:val="18"/>
          <w:u w:val="single"/>
        </w:rPr>
        <w:t>del sector público local</w:t>
      </w:r>
      <w:r w:rsidRPr="00DD45C4">
        <w:rPr>
          <w:rFonts w:ascii="Arial" w:hAnsi="Arial" w:cs="Arial"/>
          <w:color w:val="000000"/>
          <w:sz w:val="18"/>
          <w:szCs w:val="18"/>
        </w:rPr>
        <w:t xml:space="preserve"> </w:t>
      </w:r>
      <w:r w:rsidRPr="008314B8">
        <w:rPr>
          <w:rFonts w:ascii="Arial" w:hAnsi="Arial" w:cs="Arial"/>
          <w:b/>
          <w:color w:val="000000"/>
          <w:sz w:val="18"/>
          <w:szCs w:val="18"/>
        </w:rPr>
        <w:t>respetando los límites y las condiciones</w:t>
      </w:r>
      <w:r w:rsidRPr="00DD45C4">
        <w:rPr>
          <w:rFonts w:ascii="Arial" w:hAnsi="Arial" w:cs="Arial"/>
          <w:color w:val="000000"/>
          <w:sz w:val="18"/>
          <w:szCs w:val="18"/>
        </w:rPr>
        <w:t xml:space="preserve"> que </w:t>
      </w:r>
      <w:r w:rsidRPr="00DD45C4">
        <w:rPr>
          <w:rFonts w:ascii="Arial" w:hAnsi="Arial" w:cs="Arial"/>
          <w:b/>
          <w:color w:val="000000"/>
          <w:sz w:val="18"/>
          <w:szCs w:val="18"/>
        </w:rPr>
        <w:t xml:space="preserve">se establezcan con </w:t>
      </w:r>
      <w:r w:rsidRPr="00A9469E">
        <w:rPr>
          <w:rFonts w:ascii="Arial" w:hAnsi="Arial" w:cs="Arial"/>
          <w:b/>
          <w:color w:val="000000"/>
          <w:sz w:val="18"/>
          <w:szCs w:val="18"/>
          <w:u w:val="single"/>
        </w:rPr>
        <w:t>carácter básico</w:t>
      </w:r>
      <w:r w:rsidRPr="00DD45C4">
        <w:rPr>
          <w:rFonts w:ascii="Arial" w:hAnsi="Arial" w:cs="Arial"/>
          <w:b/>
          <w:color w:val="000000"/>
          <w:sz w:val="18"/>
          <w:szCs w:val="18"/>
        </w:rPr>
        <w:t xml:space="preserve"> en la correspondiente Ley de Presupuestos Generales del Estado</w:t>
      </w:r>
      <w:r w:rsidRPr="00DD45C4">
        <w:rPr>
          <w:rFonts w:ascii="Arial" w:hAnsi="Arial" w:cs="Arial"/>
          <w:color w:val="000000"/>
          <w:sz w:val="18"/>
          <w:szCs w:val="18"/>
        </w:rPr>
        <w:t>.</w:t>
      </w:r>
    </w:p>
    <w:p w:rsidR="00DD45C4" w:rsidRPr="00DD45C4" w:rsidRDefault="00DD45C4" w:rsidP="00815B96">
      <w:pPr>
        <w:spacing w:after="0" w:line="336" w:lineRule="atLeast"/>
        <w:ind w:left="1080"/>
        <w:jc w:val="both"/>
        <w:rPr>
          <w:rFonts w:ascii="Arial" w:hAnsi="Arial" w:cs="Arial"/>
          <w:color w:val="000000"/>
          <w:sz w:val="18"/>
          <w:szCs w:val="18"/>
        </w:rPr>
      </w:pPr>
      <w:r w:rsidRPr="00DD45C4">
        <w:rPr>
          <w:rFonts w:ascii="Arial" w:hAnsi="Arial" w:cs="Arial"/>
          <w:color w:val="000000"/>
          <w:sz w:val="18"/>
          <w:szCs w:val="18"/>
        </w:rPr>
        <w:t xml:space="preserve">2. La aprobación indicada en el apartado anterior comprenderá la referente a la propia </w:t>
      </w:r>
      <w:r w:rsidRPr="008314B8">
        <w:rPr>
          <w:rFonts w:ascii="Arial" w:hAnsi="Arial" w:cs="Arial"/>
          <w:b/>
          <w:color w:val="000000"/>
          <w:sz w:val="18"/>
          <w:szCs w:val="18"/>
        </w:rPr>
        <w:t>Entidad Local, organismos, entidades públicas empresariales y demás entes públicos y sociedades mercantiles locales</w:t>
      </w:r>
      <w:r w:rsidRPr="00DD45C4">
        <w:rPr>
          <w:rFonts w:ascii="Arial" w:hAnsi="Arial" w:cs="Arial"/>
          <w:color w:val="000000"/>
          <w:sz w:val="18"/>
          <w:szCs w:val="18"/>
        </w:rPr>
        <w:t xml:space="preserve"> de ella dependientes, así como las de los </w:t>
      </w:r>
      <w:r w:rsidRPr="008314B8">
        <w:rPr>
          <w:rFonts w:ascii="Arial" w:hAnsi="Arial" w:cs="Arial"/>
          <w:b/>
          <w:color w:val="000000"/>
          <w:sz w:val="18"/>
          <w:szCs w:val="18"/>
        </w:rPr>
        <w:t>consorcios</w:t>
      </w:r>
      <w:r w:rsidRPr="00DD45C4">
        <w:rPr>
          <w:rFonts w:ascii="Arial" w:hAnsi="Arial" w:cs="Arial"/>
          <w:color w:val="000000"/>
          <w:sz w:val="18"/>
          <w:szCs w:val="18"/>
        </w:rPr>
        <w:t xml:space="preserve"> adscritos</w:t>
      </w:r>
      <w:r>
        <w:rPr>
          <w:rFonts w:ascii="Arial" w:hAnsi="Arial" w:cs="Arial"/>
          <w:color w:val="000000"/>
          <w:sz w:val="18"/>
          <w:szCs w:val="18"/>
        </w:rPr>
        <w:t xml:space="preserve"> </w:t>
      </w:r>
      <w:r w:rsidRPr="00DD45C4">
        <w:rPr>
          <w:rFonts w:ascii="Arial" w:hAnsi="Arial" w:cs="Arial"/>
          <w:color w:val="000000"/>
          <w:sz w:val="18"/>
          <w:szCs w:val="18"/>
        </w:rPr>
        <w:t xml:space="preserve">a la misma en virtud de lo previsto en la legislación básica de régimen jurídico de las Administraciones Públicas y de las </w:t>
      </w:r>
      <w:r w:rsidRPr="008314B8">
        <w:rPr>
          <w:rFonts w:ascii="Arial" w:hAnsi="Arial" w:cs="Arial"/>
          <w:b/>
          <w:color w:val="000000"/>
          <w:sz w:val="18"/>
          <w:szCs w:val="18"/>
        </w:rPr>
        <w:t>fundaciones</w:t>
      </w:r>
      <w:r>
        <w:rPr>
          <w:rFonts w:ascii="Arial" w:hAnsi="Arial" w:cs="Arial"/>
          <w:color w:val="000000"/>
          <w:sz w:val="18"/>
          <w:szCs w:val="18"/>
        </w:rPr>
        <w:t xml:space="preserve"> </w:t>
      </w:r>
      <w:r w:rsidRPr="00DD45C4">
        <w:rPr>
          <w:rFonts w:ascii="Arial" w:hAnsi="Arial" w:cs="Arial"/>
          <w:color w:val="000000"/>
          <w:sz w:val="18"/>
          <w:szCs w:val="18"/>
        </w:rPr>
        <w:t>en las que concurra alguna de las siguientes circunstancias:</w:t>
      </w:r>
    </w:p>
    <w:p w:rsidR="00DD45C4" w:rsidRPr="00DD45C4" w:rsidRDefault="00DD45C4" w:rsidP="00815B96">
      <w:pPr>
        <w:spacing w:after="0" w:line="336" w:lineRule="atLeast"/>
        <w:ind w:left="1080"/>
        <w:jc w:val="both"/>
        <w:rPr>
          <w:rFonts w:ascii="Arial" w:hAnsi="Arial" w:cs="Arial"/>
          <w:color w:val="000000"/>
          <w:sz w:val="18"/>
          <w:szCs w:val="18"/>
        </w:rPr>
      </w:pPr>
      <w:r w:rsidRPr="00DD45C4">
        <w:rPr>
          <w:rFonts w:ascii="Arial" w:hAnsi="Arial" w:cs="Arial"/>
          <w:color w:val="000000"/>
          <w:sz w:val="18"/>
          <w:szCs w:val="18"/>
        </w:rPr>
        <w:t>a) Que se constituyan con una aportación mayoritaria, directa o indirecta, de las entidades citadas en este apartado.</w:t>
      </w:r>
    </w:p>
    <w:p w:rsidR="00DD45C4" w:rsidRPr="00DD45C4" w:rsidRDefault="00DD45C4" w:rsidP="00815B96">
      <w:pPr>
        <w:spacing w:after="0" w:line="336" w:lineRule="atLeast"/>
        <w:ind w:left="1080"/>
        <w:jc w:val="both"/>
        <w:rPr>
          <w:rFonts w:ascii="Arial" w:hAnsi="Arial" w:cs="Arial"/>
          <w:color w:val="000000"/>
          <w:sz w:val="18"/>
          <w:szCs w:val="18"/>
        </w:rPr>
      </w:pPr>
      <w:r w:rsidRPr="00DD45C4">
        <w:rPr>
          <w:rFonts w:ascii="Arial" w:hAnsi="Arial" w:cs="Arial"/>
          <w:color w:val="000000"/>
          <w:sz w:val="18"/>
          <w:szCs w:val="18"/>
        </w:rPr>
        <w:t>b) Que su patrimonio fundacional, con un carácter de permanencia, esté formado en más de un 50 por 100 por bienes o derechos</w:t>
      </w:r>
      <w:r>
        <w:rPr>
          <w:rFonts w:ascii="Arial" w:hAnsi="Arial" w:cs="Arial"/>
          <w:color w:val="000000"/>
          <w:sz w:val="18"/>
          <w:szCs w:val="18"/>
        </w:rPr>
        <w:t xml:space="preserve"> </w:t>
      </w:r>
      <w:r w:rsidRPr="00DD45C4">
        <w:rPr>
          <w:rFonts w:ascii="Arial" w:hAnsi="Arial" w:cs="Arial"/>
          <w:color w:val="000000"/>
          <w:sz w:val="18"/>
          <w:szCs w:val="18"/>
        </w:rPr>
        <w:t>aportados o cedidos por las referidas entidades.</w:t>
      </w:r>
    </w:p>
    <w:p w:rsidR="00DD45C4" w:rsidRDefault="00DD45C4" w:rsidP="00815B96">
      <w:pPr>
        <w:spacing w:after="240" w:line="336" w:lineRule="atLeast"/>
        <w:ind w:left="1080"/>
        <w:jc w:val="both"/>
        <w:rPr>
          <w:rFonts w:ascii="Arial" w:hAnsi="Arial" w:cs="Arial"/>
          <w:color w:val="000000"/>
          <w:sz w:val="18"/>
          <w:szCs w:val="18"/>
        </w:rPr>
      </w:pPr>
      <w:r w:rsidRPr="00DD45C4">
        <w:rPr>
          <w:rFonts w:ascii="Arial" w:hAnsi="Arial" w:cs="Arial"/>
          <w:color w:val="000000"/>
          <w:sz w:val="18"/>
          <w:szCs w:val="18"/>
        </w:rPr>
        <w:lastRenderedPageBreak/>
        <w:t>3. La masa salarial aprobada será publicada en la sede electrónica de la Corporación y en el Boletín Oficial de la Provincia o, en su</w:t>
      </w:r>
      <w:r>
        <w:rPr>
          <w:rFonts w:ascii="Arial" w:hAnsi="Arial" w:cs="Arial"/>
          <w:color w:val="000000"/>
          <w:sz w:val="18"/>
          <w:szCs w:val="18"/>
        </w:rPr>
        <w:t xml:space="preserve"> </w:t>
      </w:r>
      <w:r w:rsidRPr="00DD45C4">
        <w:rPr>
          <w:rFonts w:ascii="Arial" w:hAnsi="Arial" w:cs="Arial"/>
          <w:color w:val="000000"/>
          <w:sz w:val="18"/>
          <w:szCs w:val="18"/>
        </w:rPr>
        <w:t xml:space="preserve">caso, de la Comunidad Autónoma </w:t>
      </w:r>
      <w:proofErr w:type="spellStart"/>
      <w:r w:rsidRPr="00DD45C4">
        <w:rPr>
          <w:rFonts w:ascii="Arial" w:hAnsi="Arial" w:cs="Arial"/>
          <w:color w:val="000000"/>
          <w:sz w:val="18"/>
          <w:szCs w:val="18"/>
        </w:rPr>
        <w:t>uniprovincial</w:t>
      </w:r>
      <w:proofErr w:type="spellEnd"/>
      <w:r w:rsidRPr="00DD45C4">
        <w:rPr>
          <w:rFonts w:ascii="Arial" w:hAnsi="Arial" w:cs="Arial"/>
          <w:color w:val="000000"/>
          <w:sz w:val="18"/>
          <w:szCs w:val="18"/>
        </w:rPr>
        <w:t xml:space="preserve"> en el plazo de 20 días.</w:t>
      </w:r>
      <w:r w:rsidR="008314B8">
        <w:rPr>
          <w:rFonts w:ascii="Arial" w:hAnsi="Arial" w:cs="Arial"/>
          <w:color w:val="000000"/>
          <w:sz w:val="18"/>
          <w:szCs w:val="18"/>
        </w:rPr>
        <w:t>”</w:t>
      </w:r>
    </w:p>
    <w:p w:rsidR="007B485C" w:rsidRDefault="00FA63C9" w:rsidP="00815B96">
      <w:pPr>
        <w:pStyle w:val="INF-TEXTO"/>
        <w:spacing w:after="120"/>
      </w:pPr>
      <w:r>
        <w:t xml:space="preserve">Este artículo se inserta igualmente en el </w:t>
      </w:r>
      <w:r w:rsidRPr="00FA63C9">
        <w:t>T</w:t>
      </w:r>
      <w:r>
        <w:t xml:space="preserve">ítulo </w:t>
      </w:r>
      <w:r w:rsidRPr="00FA63C9">
        <w:t>VII</w:t>
      </w:r>
      <w:r>
        <w:t>,</w:t>
      </w:r>
      <w:r w:rsidRPr="00FA63C9">
        <w:t xml:space="preserve"> </w:t>
      </w:r>
      <w:r>
        <w:t xml:space="preserve">dedicado al </w:t>
      </w:r>
      <w:r w:rsidRPr="00FA63C9">
        <w:t>Personal al servicio de las Entidades locales</w:t>
      </w:r>
      <w:r>
        <w:t xml:space="preserve">, en su Capítulo </w:t>
      </w:r>
      <w:r w:rsidRPr="00FA63C9">
        <w:t>V</w:t>
      </w:r>
      <w:r>
        <w:t>, sobre</w:t>
      </w:r>
      <w:r w:rsidRPr="00FA63C9">
        <w:t xml:space="preserve"> personal laboral y eventual</w:t>
      </w:r>
      <w:r w:rsidR="00A9469E">
        <w:t xml:space="preserve"> de la LBRL</w:t>
      </w:r>
      <w:r>
        <w:t xml:space="preserve">. </w:t>
      </w:r>
    </w:p>
    <w:p w:rsidR="00B72A9E" w:rsidRPr="00FA63C9" w:rsidRDefault="00A9469E" w:rsidP="00815B96">
      <w:pPr>
        <w:pStyle w:val="INF-TEXTO"/>
        <w:spacing w:after="120"/>
      </w:pPr>
      <w:r>
        <w:t xml:space="preserve">Sobre este personal </w:t>
      </w:r>
      <w:r w:rsidRPr="007B485C">
        <w:t xml:space="preserve">contratado en régimen laboral </w:t>
      </w:r>
      <w:r>
        <w:t xml:space="preserve">existe también una regulación específica en el </w:t>
      </w:r>
      <w:r w:rsidR="007B485C">
        <w:t xml:space="preserve">TREP, </w:t>
      </w:r>
      <w:r>
        <w:t xml:space="preserve">en concreto en los artículos 94 a 96 que se limitan a establecer unas normas especiales, si bien, como no puede ser de otra forma, la propia norma establece que este personal </w:t>
      </w:r>
      <w:r w:rsidR="007B485C" w:rsidRPr="007B485C">
        <w:t xml:space="preserve">se regirá por </w:t>
      </w:r>
      <w:r>
        <w:t>el Estatuto de los Trabajadores</w:t>
      </w:r>
      <w:r w:rsidR="007B485C" w:rsidRPr="007B485C">
        <w:t>, las disposiciones específicas que se dicten y los convenios colectivos que se acuerden, sin perjuicio de las peculiaridades del carácter público del servicio.</w:t>
      </w:r>
    </w:p>
    <w:p w:rsidR="0019776D" w:rsidRDefault="00A9469E" w:rsidP="0019776D">
      <w:pPr>
        <w:pStyle w:val="INF-TEXTO"/>
        <w:spacing w:after="240"/>
      </w:pPr>
      <w:r>
        <w:t xml:space="preserve">Por tanto queda claro que el personal laboral se rige por la legislación laboral de competencia estatal. No obstante, de lo que ahora se trata no es propiamente del régimen jurídico aplicable a este personal, sino </w:t>
      </w:r>
      <w:r w:rsidR="000E4B23">
        <w:t>d</w:t>
      </w:r>
      <w:r>
        <w:t xml:space="preserve">el mandato que se establece en el </w:t>
      </w:r>
      <w:r w:rsidR="00F25C19">
        <w:t xml:space="preserve">nuevo art. 103 </w:t>
      </w:r>
      <w:r w:rsidR="00F25C19" w:rsidRPr="00F25C19">
        <w:t>bis</w:t>
      </w:r>
      <w:r w:rsidR="00F25C19">
        <w:t xml:space="preserve"> según el cual todas las </w:t>
      </w:r>
      <w:r w:rsidR="000E4B23">
        <w:t>c</w:t>
      </w:r>
      <w:r w:rsidR="00F25C19" w:rsidRPr="00F25C19">
        <w:t xml:space="preserve">orporaciones locales </w:t>
      </w:r>
      <w:r w:rsidR="00F25C19">
        <w:t xml:space="preserve">deben </w:t>
      </w:r>
      <w:r w:rsidR="00F25C19" w:rsidRPr="00F25C19">
        <w:t xml:space="preserve">aprobar anualmente </w:t>
      </w:r>
      <w:r w:rsidR="00F25C19" w:rsidRPr="00F25C19">
        <w:rPr>
          <w:i/>
        </w:rPr>
        <w:t>la masa salarial del personal laboral del sector público local</w:t>
      </w:r>
      <w:r w:rsidR="00F25C19" w:rsidRPr="00F25C19">
        <w:t xml:space="preserve"> </w:t>
      </w:r>
      <w:r w:rsidR="00F25C19">
        <w:t xml:space="preserve">y para ello deben </w:t>
      </w:r>
      <w:r w:rsidR="00F25C19" w:rsidRPr="00F25C19">
        <w:t>respeta</w:t>
      </w:r>
      <w:r w:rsidR="00F25C19">
        <w:t>r</w:t>
      </w:r>
      <w:r w:rsidR="00F25C19" w:rsidRPr="00F25C19">
        <w:t xml:space="preserve"> </w:t>
      </w:r>
      <w:r w:rsidR="00F25C19">
        <w:t>unos</w:t>
      </w:r>
      <w:r w:rsidR="00F25C19" w:rsidRPr="00F25C19">
        <w:t xml:space="preserve"> límites y </w:t>
      </w:r>
      <w:r w:rsidR="00F25C19">
        <w:t>unas</w:t>
      </w:r>
      <w:r w:rsidR="00F25C19" w:rsidRPr="00F25C19">
        <w:t xml:space="preserve"> condiciones que se estable</w:t>
      </w:r>
      <w:r w:rsidR="00F25C19">
        <w:t>cerán</w:t>
      </w:r>
      <w:r w:rsidR="00F25C19" w:rsidRPr="00F25C19">
        <w:t xml:space="preserve"> con </w:t>
      </w:r>
      <w:r w:rsidR="00F25C19" w:rsidRPr="000E4B23">
        <w:rPr>
          <w:i/>
        </w:rPr>
        <w:t>carácter básico</w:t>
      </w:r>
      <w:r w:rsidR="00F25C19" w:rsidRPr="00F25C19">
        <w:t xml:space="preserve"> en la correspondiente Ley de Presupuestos Generales del Estado</w:t>
      </w:r>
      <w:r w:rsidR="0019776D">
        <w:t xml:space="preserve"> (LPGE)</w:t>
      </w:r>
      <w:r w:rsidR="00F25C19" w:rsidRPr="00F25C19">
        <w:t>.</w:t>
      </w:r>
      <w:r w:rsidR="0019776D">
        <w:t xml:space="preserve"> </w:t>
      </w:r>
    </w:p>
    <w:p w:rsidR="00406F72" w:rsidRPr="00406F72" w:rsidRDefault="00406F72" w:rsidP="00406F72">
      <w:pPr>
        <w:pStyle w:val="INF-TEXTO"/>
        <w:spacing w:after="240"/>
      </w:pPr>
      <w:r>
        <w:t xml:space="preserve">Precepto, además, que viene a complementar </w:t>
      </w:r>
      <w:r w:rsidR="00672D80">
        <w:t xml:space="preserve">lo ya </w:t>
      </w:r>
      <w:r>
        <w:t xml:space="preserve">recogido en </w:t>
      </w:r>
      <w:r w:rsidR="00672D80">
        <w:t xml:space="preserve">la </w:t>
      </w:r>
      <w:r w:rsidR="00672D80" w:rsidRPr="00406F72">
        <w:t>Ley 7/2007, de 12 de abril</w:t>
      </w:r>
      <w:r w:rsidR="00672D80">
        <w:t>, d</w:t>
      </w:r>
      <w:r>
        <w:t xml:space="preserve">el </w:t>
      </w:r>
      <w:r w:rsidRPr="00406F72">
        <w:t>Estatuto Básico del Empleado Público</w:t>
      </w:r>
      <w:r w:rsidR="00672D80">
        <w:t>, y que ahora se contempla</w:t>
      </w:r>
      <w:r w:rsidR="00FE1BD5">
        <w:t>,</w:t>
      </w:r>
      <w:r w:rsidR="00672D80">
        <w:t xml:space="preserve"> en este nuevo precepto</w:t>
      </w:r>
      <w:r w:rsidR="00FE1BD5">
        <w:t>,</w:t>
      </w:r>
      <w:r w:rsidR="00672D80">
        <w:t xml:space="preserve"> específicamente para las  Corporaciones Locales. </w:t>
      </w:r>
    </w:p>
    <w:p w:rsidR="0019776D" w:rsidRPr="0019776D" w:rsidRDefault="0019776D" w:rsidP="00815B96">
      <w:pPr>
        <w:pStyle w:val="INF-TEXTO"/>
        <w:spacing w:after="240"/>
        <w:rPr>
          <w:color w:val="000000"/>
          <w:sz w:val="18"/>
          <w:szCs w:val="18"/>
        </w:rPr>
      </w:pPr>
      <w:r>
        <w:t>Por masa salarial debemos entender el c</w:t>
      </w:r>
      <w:r w:rsidRPr="0019776D">
        <w:t xml:space="preserve">onjunto de las remuneraciones de cualquier clase satisfechas por la </w:t>
      </w:r>
      <w:hyperlink r:id="rId17" w:history="1">
        <w:r w:rsidRPr="0019776D">
          <w:t>empresa</w:t>
        </w:r>
      </w:hyperlink>
      <w:r w:rsidRPr="0019776D">
        <w:t xml:space="preserve"> a sus trabajadores</w:t>
      </w:r>
      <w:r>
        <w:t xml:space="preserve">, y en el caso de la </w:t>
      </w:r>
      <w:r w:rsidRPr="0019776D">
        <w:t>masa salarial del personal laboral del sector</w:t>
      </w:r>
      <w:r>
        <w:t xml:space="preserve"> </w:t>
      </w:r>
      <w:r w:rsidRPr="0019776D">
        <w:t>público estatal</w:t>
      </w:r>
      <w:r>
        <w:t>,</w:t>
      </w:r>
      <w:r w:rsidRPr="0019776D">
        <w:t xml:space="preserve"> </w:t>
      </w:r>
      <w:r>
        <w:t xml:space="preserve">la LPGE de 2014, la considera integrada </w:t>
      </w:r>
      <w:r w:rsidRPr="0019776D">
        <w:t xml:space="preserve">por el conjunto de las retribuciones salariales y </w:t>
      </w:r>
      <w:proofErr w:type="spellStart"/>
      <w:r w:rsidRPr="0019776D">
        <w:t>extrasalariales</w:t>
      </w:r>
      <w:proofErr w:type="spellEnd"/>
      <w:r w:rsidRPr="0019776D">
        <w:t xml:space="preserve"> y los gastos</w:t>
      </w:r>
      <w:r>
        <w:t xml:space="preserve"> </w:t>
      </w:r>
      <w:r w:rsidRPr="0019776D">
        <w:t xml:space="preserve">de acción social devengados por dicho personal en 2013, </w:t>
      </w:r>
      <w:r>
        <w:t>con unas excepciones (l</w:t>
      </w:r>
      <w:r w:rsidRPr="0019776D">
        <w:t>as prestaciones e indemni</w:t>
      </w:r>
      <w:r>
        <w:t xml:space="preserve">zaciones de la Seguridad Social, las </w:t>
      </w:r>
      <w:r w:rsidRPr="0019776D">
        <w:t>cotizaciones al sistema de la Segurid</w:t>
      </w:r>
      <w:r>
        <w:t>ad Social a cargo del empleador, l</w:t>
      </w:r>
      <w:r w:rsidRPr="0019776D">
        <w:t>as indemnizaciones correspondientes a traslados, suspensiones o despidos</w:t>
      </w:r>
      <w:r>
        <w:t xml:space="preserve"> y l</w:t>
      </w:r>
      <w:r w:rsidRPr="0019776D">
        <w:t>as indemnizaciones o suplidos por gastos que hubiera realizado el trabajador</w:t>
      </w:r>
      <w:r>
        <w:t>)</w:t>
      </w:r>
      <w:r w:rsidRPr="0019776D">
        <w:rPr>
          <w:color w:val="000000"/>
          <w:sz w:val="18"/>
          <w:szCs w:val="18"/>
          <w:lang w:eastAsia="en-US"/>
        </w:rPr>
        <w:t>.</w:t>
      </w:r>
    </w:p>
    <w:p w:rsidR="0009501A" w:rsidRDefault="00F25C19" w:rsidP="00815B96">
      <w:pPr>
        <w:pStyle w:val="INF-TEXTO"/>
        <w:spacing w:after="160"/>
        <w:rPr>
          <w:rFonts w:eastAsia="Times New Roman" w:cs="Times New Roman"/>
          <w:szCs w:val="20"/>
        </w:rPr>
      </w:pPr>
      <w:r>
        <w:t>E</w:t>
      </w:r>
      <w:r w:rsidR="008F62E8">
        <w:t xml:space="preserve">sta medida que se denomina </w:t>
      </w:r>
      <w:r w:rsidR="008F62E8" w:rsidRPr="008F62E8">
        <w:rPr>
          <w:i/>
        </w:rPr>
        <w:t>b</w:t>
      </w:r>
      <w:r w:rsidRPr="008F62E8">
        <w:rPr>
          <w:i/>
        </w:rPr>
        <w:t>ásica</w:t>
      </w:r>
      <w:r>
        <w:t xml:space="preserve">, </w:t>
      </w:r>
      <w:r w:rsidR="008F62E8">
        <w:t>tampoco afecta</w:t>
      </w:r>
      <w:r w:rsidR="000E4B23">
        <w:t xml:space="preserve"> a</w:t>
      </w:r>
      <w:r w:rsidR="008F62E8">
        <w:t xml:space="preserve"> nuestras competencias forales, </w:t>
      </w:r>
      <w:r w:rsidR="000E4B23">
        <w:t xml:space="preserve">puesto que </w:t>
      </w:r>
      <w:r w:rsidR="008F62E8">
        <w:t xml:space="preserve">se encuadra </w:t>
      </w:r>
      <w:r w:rsidR="000E4B23">
        <w:t xml:space="preserve">dentro de las medidas </w:t>
      </w:r>
      <w:r w:rsidR="000E4B23">
        <w:lastRenderedPageBreak/>
        <w:t xml:space="preserve">adoptadas en la LRSAL tendentes a conseguir racionalizar la estructura organizativa de la Administración local de acuerdo con los </w:t>
      </w:r>
      <w:r w:rsidR="000E4B23" w:rsidRPr="007C26A4">
        <w:rPr>
          <w:rFonts w:eastAsia="Times New Roman" w:cs="Times New Roman"/>
          <w:szCs w:val="20"/>
        </w:rPr>
        <w:t>principios de eficiencia, estabilidad</w:t>
      </w:r>
      <w:r w:rsidR="000E4B23">
        <w:rPr>
          <w:rFonts w:eastAsia="Times New Roman" w:cs="Times New Roman"/>
          <w:szCs w:val="20"/>
        </w:rPr>
        <w:t xml:space="preserve"> </w:t>
      </w:r>
      <w:r w:rsidR="000E4B23" w:rsidRPr="007C26A4">
        <w:rPr>
          <w:rFonts w:eastAsia="Times New Roman" w:cs="Times New Roman"/>
          <w:szCs w:val="20"/>
        </w:rPr>
        <w:t>y sostenibilidad financiera</w:t>
      </w:r>
      <w:r w:rsidR="000E4B23">
        <w:rPr>
          <w:rFonts w:eastAsia="Times New Roman" w:cs="Times New Roman"/>
          <w:szCs w:val="20"/>
        </w:rPr>
        <w:t xml:space="preserve">, y que vinculan a todas las Administraciones Públicas y también a la Administración Local. </w:t>
      </w:r>
    </w:p>
    <w:p w:rsidR="00B534D8" w:rsidRDefault="0009501A" w:rsidP="00815B96">
      <w:pPr>
        <w:pStyle w:val="INF-TEXTO"/>
        <w:spacing w:after="160"/>
      </w:pPr>
      <w:r>
        <w:rPr>
          <w:rFonts w:eastAsia="Times New Roman" w:cs="Times New Roman"/>
          <w:szCs w:val="20"/>
        </w:rPr>
        <w:t>Además el</w:t>
      </w:r>
      <w:r w:rsidR="000E4B23">
        <w:rPr>
          <w:rFonts w:eastAsia="Times New Roman" w:cs="Times New Roman"/>
          <w:szCs w:val="20"/>
        </w:rPr>
        <w:t xml:space="preserve"> precepto se limita a prever unos </w:t>
      </w:r>
      <w:r w:rsidR="000E4B23" w:rsidRPr="002E1410">
        <w:rPr>
          <w:rFonts w:eastAsia="Times New Roman" w:cs="Times New Roman"/>
          <w:i/>
          <w:szCs w:val="20"/>
        </w:rPr>
        <w:t>límites y condiciones</w:t>
      </w:r>
      <w:r w:rsidR="000E4B23">
        <w:rPr>
          <w:rFonts w:eastAsia="Times New Roman" w:cs="Times New Roman"/>
          <w:szCs w:val="20"/>
        </w:rPr>
        <w:t xml:space="preserve"> que se establecerán con carácter básico, </w:t>
      </w:r>
      <w:r w:rsidR="00294173" w:rsidRPr="00F25C19">
        <w:t>en la correspondiente Ley de Presupuestos Generales del Estado</w:t>
      </w:r>
      <w:r w:rsidR="00551B2A">
        <w:t xml:space="preserve"> y por tanto habrá que estar al nivel de concreción de esos límites y condiciones para saber si </w:t>
      </w:r>
      <w:r w:rsidR="002E1410">
        <w:t xml:space="preserve">su determinación implica algún menoscabo en las </w:t>
      </w:r>
      <w:r w:rsidR="00551B2A">
        <w:t>competencias navarras</w:t>
      </w:r>
      <w:r w:rsidR="00294173">
        <w:t xml:space="preserve">. </w:t>
      </w:r>
    </w:p>
    <w:p w:rsidR="00B534D8" w:rsidRDefault="00B534D8" w:rsidP="00815B96">
      <w:pPr>
        <w:pStyle w:val="INF-TEXTO"/>
        <w:spacing w:after="160"/>
      </w:pPr>
      <w:r>
        <w:t xml:space="preserve">Pero es que además, las competencias forales, las entendemos  salvaguardadas en la disposición adicional segunda de la LRSAL, al atribuir a </w:t>
      </w:r>
      <w:r w:rsidRPr="00E479A6">
        <w:t xml:space="preserve">la Comunidad Foral de Navarra </w:t>
      </w:r>
      <w:r>
        <w:t xml:space="preserve">la determinación de los </w:t>
      </w:r>
      <w:r w:rsidRPr="00E479A6">
        <w:t>límites máximos totales del conjunto de las retribuciones del personal al servicio de las mismas y su sector público</w:t>
      </w:r>
      <w:r>
        <w:t xml:space="preserve">, entre el que se encuentra el </w:t>
      </w:r>
      <w:r w:rsidRPr="00E479A6">
        <w:t>personal laboral del sector público local</w:t>
      </w:r>
      <w:r>
        <w:t xml:space="preserve">, si bien la </w:t>
      </w:r>
      <w:r w:rsidRPr="00E479A6">
        <w:t>determinación de tales retribuciones atenderá a los principios y estructura establecidos, en su caso, por la legislación estatal.</w:t>
      </w:r>
    </w:p>
    <w:p w:rsidR="0009501A" w:rsidRDefault="00FD1D35" w:rsidP="00815B96">
      <w:pPr>
        <w:pStyle w:val="INF-TEXTO"/>
        <w:spacing w:after="240"/>
      </w:pPr>
      <w:r>
        <w:t>En consecuencia</w:t>
      </w:r>
      <w:r w:rsidR="0009501A">
        <w:t xml:space="preserve">, </w:t>
      </w:r>
      <w:r w:rsidR="00E23D01">
        <w:t xml:space="preserve">el mandato preceptivo contenido </w:t>
      </w:r>
      <w:r w:rsidR="0009501A">
        <w:t xml:space="preserve">en el art. 103 </w:t>
      </w:r>
      <w:r w:rsidR="0009501A" w:rsidRPr="00F25C19">
        <w:t>bis</w:t>
      </w:r>
      <w:r w:rsidR="0009501A">
        <w:t xml:space="preserve"> de aprobación anual de</w:t>
      </w:r>
      <w:r w:rsidR="0009501A" w:rsidRPr="00F25C19">
        <w:t xml:space="preserve"> </w:t>
      </w:r>
      <w:r w:rsidR="0009501A" w:rsidRPr="002E1410">
        <w:t>la masa salarial del personal laboral del sector público local</w:t>
      </w:r>
      <w:r w:rsidR="0009501A">
        <w:t xml:space="preserve"> no infringe competencias</w:t>
      </w:r>
      <w:r w:rsidR="00E23D01">
        <w:t xml:space="preserve"> de Navarra</w:t>
      </w:r>
      <w:r w:rsidR="0009501A">
        <w:t xml:space="preserve">. </w:t>
      </w:r>
    </w:p>
    <w:p w:rsidR="00A1744A" w:rsidRPr="008866C6" w:rsidRDefault="00A1744A" w:rsidP="00815B96">
      <w:pPr>
        <w:pStyle w:val="INF-TITULO"/>
        <w:spacing w:after="240" w:line="340" w:lineRule="exact"/>
        <w:outlineLvl w:val="0"/>
        <w:rPr>
          <w:sz w:val="26"/>
          <w:szCs w:val="26"/>
        </w:rPr>
      </w:pPr>
      <w:r w:rsidRPr="008866C6">
        <w:rPr>
          <w:sz w:val="26"/>
          <w:szCs w:val="26"/>
        </w:rPr>
        <w:t>CONCLUSI</w:t>
      </w:r>
      <w:r w:rsidR="003035AD" w:rsidRPr="008866C6">
        <w:rPr>
          <w:sz w:val="26"/>
          <w:szCs w:val="26"/>
        </w:rPr>
        <w:t>ÓN</w:t>
      </w:r>
    </w:p>
    <w:p w:rsidR="004E3136" w:rsidRDefault="004E3136" w:rsidP="00815B96">
      <w:pPr>
        <w:pStyle w:val="INF-TEXTO"/>
        <w:spacing w:after="120"/>
      </w:pPr>
      <w:r>
        <w:t xml:space="preserve">Por los motivos expuestos, a nuestro juicio, los </w:t>
      </w:r>
      <w:r w:rsidRPr="00B8718A">
        <w:rPr>
          <w:rFonts w:eastAsia="Times New Roman" w:cs="Times New Roman"/>
          <w:szCs w:val="20"/>
        </w:rPr>
        <w:t>artículos 13, 26, 75 bis, 75 ter, 92 bis, 103 bis</w:t>
      </w:r>
      <w:r>
        <w:t xml:space="preserve"> de la Ley 23/2013, de 27 de diciembre, de racionalización y sostenibilidad de la Administración Local, no vulneran las competencias de la Comunidad Foral de Navarra y por tanto no procede interponer recurso de inconstitucionalidad. </w:t>
      </w:r>
    </w:p>
    <w:p w:rsidR="000E645E" w:rsidRDefault="000E645E" w:rsidP="00815B96">
      <w:pPr>
        <w:pStyle w:val="INF-TEXTO"/>
        <w:spacing w:after="0"/>
      </w:pPr>
      <w:r>
        <w:t>Este es mi informe que se somete a cualquier otro mejor fundado en Derecho.</w:t>
      </w:r>
    </w:p>
    <w:p w:rsidR="00D04D81" w:rsidRDefault="00D04D81" w:rsidP="00815B96">
      <w:pPr>
        <w:pStyle w:val="INF-FECHA"/>
      </w:pPr>
      <w:r>
        <w:t xml:space="preserve">Pamplona, </w:t>
      </w:r>
      <w:bookmarkStart w:id="6" w:name="Texto3"/>
      <w:r>
        <w:t>2</w:t>
      </w:r>
      <w:r w:rsidR="004E3136">
        <w:t>4</w:t>
      </w:r>
      <w:r>
        <w:t xml:space="preserve"> de enero de 2014.</w:t>
      </w:r>
      <w:bookmarkEnd w:id="6"/>
    </w:p>
    <w:p w:rsidR="00D04D81" w:rsidRDefault="00D04D81" w:rsidP="00815B96">
      <w:pPr>
        <w:pStyle w:val="INF-FIRMA"/>
        <w:spacing w:after="720"/>
      </w:pPr>
      <w:r>
        <w:t>La Letrada,</w:t>
      </w:r>
    </w:p>
    <w:p w:rsidR="00D04D81" w:rsidRDefault="00D04D81" w:rsidP="00815B96">
      <w:pPr>
        <w:pStyle w:val="INF-FECHA"/>
        <w:widowControl w:val="0"/>
        <w:tabs>
          <w:tab w:val="left" w:pos="432"/>
          <w:tab w:val="center" w:pos="4176"/>
        </w:tabs>
        <w:overflowPunct w:val="0"/>
        <w:autoSpaceDE w:val="0"/>
        <w:autoSpaceDN w:val="0"/>
        <w:adjustRightInd w:val="0"/>
        <w:spacing w:line="240" w:lineRule="atLeast"/>
        <w:textAlignment w:val="baseline"/>
        <w:rPr>
          <w:lang w:val="es-ES_tradnl"/>
        </w:rPr>
      </w:pPr>
      <w:r>
        <w:rPr>
          <w:lang w:val="es-ES_tradnl"/>
        </w:rPr>
        <w:t xml:space="preserve">Silvia </w:t>
      </w:r>
      <w:proofErr w:type="spellStart"/>
      <w:r>
        <w:rPr>
          <w:lang w:val="es-ES_tradnl"/>
        </w:rPr>
        <w:t>Doménech</w:t>
      </w:r>
      <w:proofErr w:type="spellEnd"/>
      <w:r>
        <w:rPr>
          <w:lang w:val="es-ES_tradnl"/>
        </w:rPr>
        <w:t xml:space="preserve"> Alegre</w:t>
      </w:r>
    </w:p>
    <w:p w:rsidR="00853968" w:rsidRDefault="00D04D81" w:rsidP="00815B96">
      <w:pPr>
        <w:spacing w:after="0"/>
        <w:ind w:right="4706"/>
        <w:jc w:val="center"/>
        <w:rPr>
          <w:rFonts w:ascii="Arial" w:hAnsi="Arial" w:cs="Arial"/>
          <w:smallCaps/>
          <w:sz w:val="28"/>
          <w:szCs w:val="28"/>
        </w:rPr>
      </w:pPr>
      <w:r>
        <w:rPr>
          <w:rFonts w:ascii="Arial" w:hAnsi="Arial" w:cs="Arial"/>
          <w:smallCaps/>
          <w:sz w:val="28"/>
          <w:szCs w:val="28"/>
        </w:rPr>
        <w:t>Conforme:</w:t>
      </w:r>
    </w:p>
    <w:p w:rsidR="00D04D81" w:rsidRDefault="00853968" w:rsidP="00815B96">
      <w:pPr>
        <w:spacing w:after="720"/>
        <w:ind w:right="4706"/>
        <w:jc w:val="center"/>
        <w:rPr>
          <w:rFonts w:ascii="Arial" w:hAnsi="Arial" w:cs="Arial"/>
          <w:smallCaps/>
          <w:sz w:val="28"/>
          <w:szCs w:val="28"/>
        </w:rPr>
      </w:pPr>
      <w:r w:rsidRPr="00853968">
        <w:rPr>
          <w:rFonts w:ascii="Arial" w:hAnsi="Arial" w:cs="Arial"/>
          <w:smallCaps/>
          <w:sz w:val="28"/>
          <w:szCs w:val="28"/>
        </w:rPr>
        <w:t xml:space="preserve"> </w:t>
      </w:r>
      <w:r w:rsidR="00D04D81" w:rsidRPr="00853968">
        <w:rPr>
          <w:rFonts w:ascii="Arial" w:hAnsi="Arial" w:cs="Arial"/>
          <w:smallCaps/>
          <w:sz w:val="28"/>
          <w:szCs w:val="28"/>
        </w:rPr>
        <w:t>El Letrado Mayor,</w:t>
      </w:r>
    </w:p>
    <w:p w:rsidR="00D04D81" w:rsidRDefault="00D04D81" w:rsidP="00815B96">
      <w:pPr>
        <w:tabs>
          <w:tab w:val="center" w:pos="1276"/>
          <w:tab w:val="center" w:pos="3969"/>
        </w:tabs>
        <w:spacing w:after="720"/>
        <w:ind w:right="4706"/>
        <w:jc w:val="center"/>
        <w:rPr>
          <w:rFonts w:ascii="Arial" w:hAnsi="Arial"/>
          <w:b/>
          <w:sz w:val="24"/>
        </w:rPr>
      </w:pPr>
      <w:r>
        <w:rPr>
          <w:rFonts w:ascii="Arial" w:hAnsi="Arial" w:cs="Arial"/>
          <w:sz w:val="24"/>
          <w:szCs w:val="24"/>
        </w:rPr>
        <w:tab/>
        <w:t>Miguel Esparza Oroz</w:t>
      </w:r>
    </w:p>
    <w:sectPr w:rsidR="00D04D81" w:rsidSect="00552967">
      <w:headerReference w:type="default" r:id="rId18"/>
      <w:headerReference w:type="first" r:id="rId19"/>
      <w:pgSz w:w="11906" w:h="16838"/>
      <w:pgMar w:top="1531"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CB" w:rsidRDefault="00A62DCB">
      <w:pPr>
        <w:spacing w:after="0" w:line="240" w:lineRule="auto"/>
      </w:pPr>
      <w:r>
        <w:separator/>
      </w:r>
    </w:p>
  </w:endnote>
  <w:endnote w:type="continuationSeparator" w:id="0">
    <w:p w:rsidR="00A62DCB" w:rsidRDefault="00A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Myriad Pro Light">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CB" w:rsidRDefault="00A62DCB">
      <w:pPr>
        <w:spacing w:after="0" w:line="240" w:lineRule="auto"/>
      </w:pPr>
      <w:r>
        <w:separator/>
      </w:r>
    </w:p>
  </w:footnote>
  <w:footnote w:type="continuationSeparator" w:id="0">
    <w:p w:rsidR="00A62DCB" w:rsidRDefault="00A62DCB">
      <w:pPr>
        <w:spacing w:after="0" w:line="240" w:lineRule="auto"/>
      </w:pPr>
      <w:r>
        <w:continuationSeparator/>
      </w:r>
    </w:p>
  </w:footnote>
  <w:footnote w:id="1">
    <w:p w:rsidR="00C26593" w:rsidRDefault="00C26593" w:rsidP="008A55DC">
      <w:pPr>
        <w:pStyle w:val="Textonotapie"/>
        <w:jc w:val="both"/>
      </w:pPr>
      <w:r>
        <w:rPr>
          <w:rStyle w:val="Refdenotaalpie"/>
        </w:rPr>
        <w:footnoteRef/>
      </w:r>
      <w:r>
        <w:t xml:space="preserve"> </w:t>
      </w:r>
      <w:r>
        <w:rPr>
          <w:rStyle w:val="derecha13"/>
          <w:rFonts w:ascii="Arial" w:hAnsi="Arial" w:cs="Arial"/>
          <w:sz w:val="19"/>
          <w:szCs w:val="19"/>
          <w:specVanish w:val="0"/>
        </w:rPr>
        <w:t xml:space="preserve">Derecho local de Navarra. Historia y fuentes del Derecho Local de Navarra. Juan-Cruz Alli Aranguren. Colección Pro </w:t>
      </w:r>
      <w:proofErr w:type="spellStart"/>
      <w:r>
        <w:rPr>
          <w:rStyle w:val="derecha13"/>
          <w:rFonts w:ascii="Arial" w:hAnsi="Arial" w:cs="Arial"/>
          <w:sz w:val="19"/>
          <w:szCs w:val="19"/>
          <w:specVanish w:val="0"/>
        </w:rPr>
        <w:t>Libertate</w:t>
      </w:r>
      <w:proofErr w:type="spellEnd"/>
      <w:r>
        <w:rPr>
          <w:rStyle w:val="derecha13"/>
          <w:rFonts w:ascii="Arial" w:hAnsi="Arial" w:cs="Arial"/>
          <w:sz w:val="19"/>
          <w:szCs w:val="19"/>
          <w:specVanish w:val="0"/>
        </w:rPr>
        <w:t>.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593" w:rsidRDefault="00C26593">
    <w:pPr>
      <w:pStyle w:val="Encabezado"/>
      <w:framePr w:wrap="auto" w:vAnchor="text" w:hAnchor="page" w:x="9982" w:y="106"/>
      <w:rPr>
        <w:rStyle w:val="Nmerodepgina"/>
        <w:rFonts w:ascii="Arial" w:hAnsi="Arial" w:cs="Arial"/>
        <w:sz w:val="18"/>
        <w:szCs w:val="18"/>
      </w:rPr>
    </w:pPr>
    <w:r>
      <w:rPr>
        <w:rStyle w:val="Nmerodepgina"/>
        <w:rFonts w:ascii="Arial" w:hAnsi="Arial" w:cs="Arial"/>
        <w:sz w:val="18"/>
        <w:szCs w:val="18"/>
      </w:rPr>
      <w:fldChar w:fldCharType="begin"/>
    </w:r>
    <w:r>
      <w:rPr>
        <w:rStyle w:val="Nmerodepgina"/>
        <w:rFonts w:ascii="Arial" w:hAnsi="Arial" w:cs="Arial"/>
        <w:sz w:val="18"/>
        <w:szCs w:val="18"/>
      </w:rPr>
      <w:instrText xml:space="preserve">PAGE  </w:instrText>
    </w:r>
    <w:r>
      <w:rPr>
        <w:rStyle w:val="Nmerodepgina"/>
        <w:rFonts w:ascii="Arial" w:hAnsi="Arial" w:cs="Arial"/>
        <w:sz w:val="18"/>
        <w:szCs w:val="18"/>
      </w:rPr>
      <w:fldChar w:fldCharType="separate"/>
    </w:r>
    <w:r w:rsidR="00E632D4">
      <w:rPr>
        <w:rStyle w:val="Nmerodepgina"/>
        <w:rFonts w:ascii="Arial" w:hAnsi="Arial" w:cs="Arial"/>
        <w:noProof/>
        <w:sz w:val="18"/>
        <w:szCs w:val="18"/>
      </w:rPr>
      <w:t>21</w:t>
    </w:r>
    <w:r>
      <w:rPr>
        <w:rStyle w:val="Nmerodepgina"/>
        <w:rFonts w:ascii="Arial" w:hAnsi="Arial" w:cs="Arial"/>
        <w:sz w:val="18"/>
        <w:szCs w:val="18"/>
      </w:rPr>
      <w:fldChar w:fldCharType="end"/>
    </w:r>
  </w:p>
  <w:p w:rsidR="00C26593" w:rsidRDefault="00552967" w:rsidP="00552967">
    <w:pPr>
      <w:pStyle w:val="Encabezado"/>
      <w:tabs>
        <w:tab w:val="clear" w:pos="4252"/>
        <w:tab w:val="clear" w:pos="8504"/>
        <w:tab w:val="right" w:pos="8144"/>
      </w:tabs>
      <w:ind w:right="36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967" w:rsidRDefault="00552967">
    <w:pPr>
      <w:pStyle w:val="Encabezado"/>
    </w:pPr>
    <w:r>
      <w:rPr>
        <w:noProof/>
        <w:sz w:val="20"/>
        <w:lang w:eastAsia="es-ES"/>
      </w:rPr>
      <w:drawing>
        <wp:anchor distT="0" distB="0" distL="114300" distR="114300" simplePos="0" relativeHeight="251659264" behindDoc="0" locked="0" layoutInCell="1" allowOverlap="1" wp14:anchorId="38E946A7" wp14:editId="68483F12">
          <wp:simplePos x="0" y="0"/>
          <wp:positionH relativeFrom="column">
            <wp:posOffset>151765</wp:posOffset>
          </wp:positionH>
          <wp:positionV relativeFrom="paragraph">
            <wp:posOffset>46990</wp:posOffset>
          </wp:positionV>
          <wp:extent cx="1695450" cy="1695450"/>
          <wp:effectExtent l="0" t="0" r="0" b="0"/>
          <wp:wrapTight wrapText="bothSides">
            <wp:wrapPolygon edited="0">
              <wp:start x="0" y="0"/>
              <wp:lineTo x="0" y="21357"/>
              <wp:lineTo x="21357" y="21357"/>
              <wp:lineTo x="21357" y="0"/>
              <wp:lineTo x="0" y="0"/>
            </wp:wrapPolygon>
          </wp:wrapTight>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45F"/>
    <w:multiLevelType w:val="hybridMultilevel"/>
    <w:tmpl w:val="33E8B09A"/>
    <w:lvl w:ilvl="0" w:tplc="576400F8">
      <w:numFmt w:val="bullet"/>
      <w:lvlText w:val="-"/>
      <w:lvlJc w:val="left"/>
      <w:pPr>
        <w:ind w:left="2007" w:hanging="360"/>
      </w:pPr>
      <w:rPr>
        <w:rFonts w:ascii="Arial" w:eastAsiaTheme="minorEastAsia"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nsid w:val="0CDC0D12"/>
    <w:multiLevelType w:val="hybridMultilevel"/>
    <w:tmpl w:val="27DA4D0A"/>
    <w:lvl w:ilvl="0" w:tplc="CA3A996C">
      <w:start w:val="1"/>
      <w:numFmt w:val="decimal"/>
      <w:lvlText w:val="%1.º"/>
      <w:lvlJc w:val="left"/>
      <w:pPr>
        <w:tabs>
          <w:tab w:val="num" w:pos="927"/>
        </w:tabs>
        <w:ind w:firstLine="567"/>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262629B4"/>
    <w:multiLevelType w:val="hybridMultilevel"/>
    <w:tmpl w:val="4C2E0AE2"/>
    <w:lvl w:ilvl="0" w:tplc="85048798">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3">
    <w:nsid w:val="26EB333D"/>
    <w:multiLevelType w:val="hybridMultilevel"/>
    <w:tmpl w:val="EEDCF970"/>
    <w:lvl w:ilvl="0" w:tplc="C76C231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31C87375"/>
    <w:multiLevelType w:val="hybridMultilevel"/>
    <w:tmpl w:val="EEDCF970"/>
    <w:lvl w:ilvl="0" w:tplc="C76C231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320226E1"/>
    <w:multiLevelType w:val="hybridMultilevel"/>
    <w:tmpl w:val="C51673D0"/>
    <w:lvl w:ilvl="0" w:tplc="85048798">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6">
    <w:nsid w:val="352339CD"/>
    <w:multiLevelType w:val="hybridMultilevel"/>
    <w:tmpl w:val="72F833DA"/>
    <w:lvl w:ilvl="0" w:tplc="85048798">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7">
    <w:nsid w:val="50772022"/>
    <w:multiLevelType w:val="hybridMultilevel"/>
    <w:tmpl w:val="61D0C00E"/>
    <w:lvl w:ilvl="0" w:tplc="576400F8">
      <w:numFmt w:val="bullet"/>
      <w:lvlText w:val="-"/>
      <w:lvlJc w:val="left"/>
      <w:pPr>
        <w:ind w:left="1440" w:hanging="360"/>
      </w:pPr>
      <w:rPr>
        <w:rFonts w:ascii="Arial" w:eastAsiaTheme="minorEastAsia"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1D345FA"/>
    <w:multiLevelType w:val="hybridMultilevel"/>
    <w:tmpl w:val="A9ACC508"/>
    <w:lvl w:ilvl="0" w:tplc="4A26F920">
      <w:start w:val="1"/>
      <w:numFmt w:val="decimal"/>
      <w:lvlText w:val="%1."/>
      <w:lvlJc w:val="left"/>
      <w:pPr>
        <w:tabs>
          <w:tab w:val="num" w:pos="927"/>
        </w:tabs>
        <w:ind w:firstLine="567"/>
      </w:pPr>
      <w:rPr>
        <w:rFonts w:ascii="Times New Roman" w:hAnsi="Times New Roman" w:cs="Times New Roman" w:hint="default"/>
      </w:rPr>
    </w:lvl>
    <w:lvl w:ilvl="1" w:tplc="0C0A0019">
      <w:start w:val="1"/>
      <w:numFmt w:val="lowerLetter"/>
      <w:lvlText w:val="%2."/>
      <w:lvlJc w:val="left"/>
      <w:pPr>
        <w:tabs>
          <w:tab w:val="num" w:pos="1647"/>
        </w:tabs>
        <w:ind w:left="1647" w:hanging="360"/>
      </w:pPr>
      <w:rPr>
        <w:rFonts w:ascii="Times New Roman" w:hAnsi="Times New Roman" w:cs="Times New Roman"/>
      </w:rPr>
    </w:lvl>
    <w:lvl w:ilvl="2" w:tplc="0C0A001B">
      <w:start w:val="1"/>
      <w:numFmt w:val="lowerRoman"/>
      <w:lvlText w:val="%3."/>
      <w:lvlJc w:val="right"/>
      <w:pPr>
        <w:tabs>
          <w:tab w:val="num" w:pos="2367"/>
        </w:tabs>
        <w:ind w:left="2367" w:hanging="180"/>
      </w:pPr>
      <w:rPr>
        <w:rFonts w:ascii="Times New Roman" w:hAnsi="Times New Roman" w:cs="Times New Roman"/>
      </w:rPr>
    </w:lvl>
    <w:lvl w:ilvl="3" w:tplc="0C0A000F">
      <w:start w:val="1"/>
      <w:numFmt w:val="decimal"/>
      <w:lvlText w:val="%4."/>
      <w:lvlJc w:val="left"/>
      <w:pPr>
        <w:tabs>
          <w:tab w:val="num" w:pos="3087"/>
        </w:tabs>
        <w:ind w:left="3087" w:hanging="360"/>
      </w:pPr>
      <w:rPr>
        <w:rFonts w:ascii="Times New Roman" w:hAnsi="Times New Roman" w:cs="Times New Roman"/>
      </w:rPr>
    </w:lvl>
    <w:lvl w:ilvl="4" w:tplc="0C0A0019">
      <w:start w:val="1"/>
      <w:numFmt w:val="lowerLetter"/>
      <w:lvlText w:val="%5."/>
      <w:lvlJc w:val="left"/>
      <w:pPr>
        <w:tabs>
          <w:tab w:val="num" w:pos="3807"/>
        </w:tabs>
        <w:ind w:left="3807" w:hanging="360"/>
      </w:pPr>
      <w:rPr>
        <w:rFonts w:ascii="Times New Roman" w:hAnsi="Times New Roman" w:cs="Times New Roman"/>
      </w:rPr>
    </w:lvl>
    <w:lvl w:ilvl="5" w:tplc="0C0A001B">
      <w:start w:val="1"/>
      <w:numFmt w:val="lowerRoman"/>
      <w:lvlText w:val="%6."/>
      <w:lvlJc w:val="right"/>
      <w:pPr>
        <w:tabs>
          <w:tab w:val="num" w:pos="4527"/>
        </w:tabs>
        <w:ind w:left="4527" w:hanging="180"/>
      </w:pPr>
      <w:rPr>
        <w:rFonts w:ascii="Times New Roman" w:hAnsi="Times New Roman" w:cs="Times New Roman"/>
      </w:rPr>
    </w:lvl>
    <w:lvl w:ilvl="6" w:tplc="0C0A000F">
      <w:start w:val="1"/>
      <w:numFmt w:val="decimal"/>
      <w:lvlText w:val="%7."/>
      <w:lvlJc w:val="left"/>
      <w:pPr>
        <w:tabs>
          <w:tab w:val="num" w:pos="5247"/>
        </w:tabs>
        <w:ind w:left="5247" w:hanging="360"/>
      </w:pPr>
      <w:rPr>
        <w:rFonts w:ascii="Times New Roman" w:hAnsi="Times New Roman" w:cs="Times New Roman"/>
      </w:rPr>
    </w:lvl>
    <w:lvl w:ilvl="7" w:tplc="0C0A0019">
      <w:start w:val="1"/>
      <w:numFmt w:val="lowerLetter"/>
      <w:lvlText w:val="%8."/>
      <w:lvlJc w:val="left"/>
      <w:pPr>
        <w:tabs>
          <w:tab w:val="num" w:pos="5967"/>
        </w:tabs>
        <w:ind w:left="5967" w:hanging="360"/>
      </w:pPr>
      <w:rPr>
        <w:rFonts w:ascii="Times New Roman" w:hAnsi="Times New Roman" w:cs="Times New Roman"/>
      </w:rPr>
    </w:lvl>
    <w:lvl w:ilvl="8" w:tplc="0C0A001B">
      <w:start w:val="1"/>
      <w:numFmt w:val="lowerRoman"/>
      <w:lvlText w:val="%9."/>
      <w:lvlJc w:val="right"/>
      <w:pPr>
        <w:tabs>
          <w:tab w:val="num" w:pos="6687"/>
        </w:tabs>
        <w:ind w:left="6687" w:hanging="180"/>
      </w:pPr>
      <w:rPr>
        <w:rFonts w:ascii="Times New Roman" w:hAnsi="Times New Roman" w:cs="Times New Roman"/>
      </w:rPr>
    </w:lvl>
  </w:abstractNum>
  <w:abstractNum w:abstractNumId="9">
    <w:nsid w:val="530D713E"/>
    <w:multiLevelType w:val="hybridMultilevel"/>
    <w:tmpl w:val="4C502FCA"/>
    <w:lvl w:ilvl="0" w:tplc="576400F8">
      <w:numFmt w:val="bullet"/>
      <w:lvlText w:val="-"/>
      <w:lvlJc w:val="left"/>
      <w:pPr>
        <w:ind w:left="2007" w:hanging="360"/>
      </w:pPr>
      <w:rPr>
        <w:rFonts w:ascii="Arial" w:eastAsiaTheme="minorEastAsia"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5C8B1482"/>
    <w:multiLevelType w:val="hybridMultilevel"/>
    <w:tmpl w:val="E5A4845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nsid w:val="6FCF26F3"/>
    <w:multiLevelType w:val="hybridMultilevel"/>
    <w:tmpl w:val="E6669D78"/>
    <w:lvl w:ilvl="0" w:tplc="85048798">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nsid w:val="755B7570"/>
    <w:multiLevelType w:val="hybridMultilevel"/>
    <w:tmpl w:val="5BF06680"/>
    <w:lvl w:ilvl="0" w:tplc="85048798">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3">
    <w:nsid w:val="76142514"/>
    <w:multiLevelType w:val="hybridMultilevel"/>
    <w:tmpl w:val="5184A35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7CA640B7"/>
    <w:multiLevelType w:val="hybridMultilevel"/>
    <w:tmpl w:val="C83C23CA"/>
    <w:lvl w:ilvl="0" w:tplc="85048798">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5">
    <w:nsid w:val="7E02571D"/>
    <w:multiLevelType w:val="hybridMultilevel"/>
    <w:tmpl w:val="6A18BC3C"/>
    <w:lvl w:ilvl="0" w:tplc="09B0E5DE">
      <w:start w:val="1"/>
      <w:numFmt w:val="decimal"/>
      <w:lvlText w:val="%1."/>
      <w:lvlJc w:val="left"/>
      <w:pPr>
        <w:tabs>
          <w:tab w:val="num" w:pos="927"/>
        </w:tabs>
        <w:ind w:firstLine="567"/>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15"/>
  </w:num>
  <w:num w:numId="3">
    <w:abstractNumId w:val="1"/>
  </w:num>
  <w:num w:numId="4">
    <w:abstractNumId w:val="2"/>
  </w:num>
  <w:num w:numId="5">
    <w:abstractNumId w:val="11"/>
  </w:num>
  <w:num w:numId="6">
    <w:abstractNumId w:val="6"/>
  </w:num>
  <w:num w:numId="7">
    <w:abstractNumId w:val="12"/>
  </w:num>
  <w:num w:numId="8">
    <w:abstractNumId w:val="14"/>
  </w:num>
  <w:num w:numId="9">
    <w:abstractNumId w:val="5"/>
  </w:num>
  <w:num w:numId="10">
    <w:abstractNumId w:val="2"/>
  </w:num>
  <w:num w:numId="11">
    <w:abstractNumId w:val="10"/>
  </w:num>
  <w:num w:numId="12">
    <w:abstractNumId w:val="7"/>
  </w:num>
  <w:num w:numId="13">
    <w:abstractNumId w:val="0"/>
  </w:num>
  <w:num w:numId="14">
    <w:abstractNumId w:val="9"/>
  </w:num>
  <w:num w:numId="15">
    <w:abstractNumId w:val="13"/>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4A"/>
    <w:rsid w:val="00000306"/>
    <w:rsid w:val="00001BB2"/>
    <w:rsid w:val="000068B6"/>
    <w:rsid w:val="000156A8"/>
    <w:rsid w:val="00023944"/>
    <w:rsid w:val="00024E1F"/>
    <w:rsid w:val="00030188"/>
    <w:rsid w:val="000376A3"/>
    <w:rsid w:val="000542DB"/>
    <w:rsid w:val="000567F6"/>
    <w:rsid w:val="000708FE"/>
    <w:rsid w:val="00074C3B"/>
    <w:rsid w:val="0007686B"/>
    <w:rsid w:val="000851F5"/>
    <w:rsid w:val="0009501A"/>
    <w:rsid w:val="00097173"/>
    <w:rsid w:val="00097D90"/>
    <w:rsid w:val="000B4A0E"/>
    <w:rsid w:val="000C45CE"/>
    <w:rsid w:val="000D44FE"/>
    <w:rsid w:val="000D6088"/>
    <w:rsid w:val="000E4040"/>
    <w:rsid w:val="000E4B23"/>
    <w:rsid w:val="000E645E"/>
    <w:rsid w:val="000E78E5"/>
    <w:rsid w:val="000F05AE"/>
    <w:rsid w:val="000F46E7"/>
    <w:rsid w:val="0010127E"/>
    <w:rsid w:val="00102C90"/>
    <w:rsid w:val="00122ADF"/>
    <w:rsid w:val="00142764"/>
    <w:rsid w:val="00142F2E"/>
    <w:rsid w:val="00145E7C"/>
    <w:rsid w:val="00151C8F"/>
    <w:rsid w:val="00154398"/>
    <w:rsid w:val="00177E63"/>
    <w:rsid w:val="00182165"/>
    <w:rsid w:val="00183A47"/>
    <w:rsid w:val="00193D29"/>
    <w:rsid w:val="0019776D"/>
    <w:rsid w:val="001A36C7"/>
    <w:rsid w:val="001B4658"/>
    <w:rsid w:val="001C0028"/>
    <w:rsid w:val="001C51A8"/>
    <w:rsid w:val="001C72E3"/>
    <w:rsid w:val="001C7B0E"/>
    <w:rsid w:val="001F5402"/>
    <w:rsid w:val="001F6A1C"/>
    <w:rsid w:val="00204724"/>
    <w:rsid w:val="00206A93"/>
    <w:rsid w:val="002146F1"/>
    <w:rsid w:val="0024132C"/>
    <w:rsid w:val="002450DE"/>
    <w:rsid w:val="00245293"/>
    <w:rsid w:val="00263717"/>
    <w:rsid w:val="00265ED5"/>
    <w:rsid w:val="00277D8C"/>
    <w:rsid w:val="00280A6D"/>
    <w:rsid w:val="00294173"/>
    <w:rsid w:val="002B1D8C"/>
    <w:rsid w:val="002B5384"/>
    <w:rsid w:val="002D0224"/>
    <w:rsid w:val="002D21FB"/>
    <w:rsid w:val="002D3DEE"/>
    <w:rsid w:val="002E1410"/>
    <w:rsid w:val="002E646B"/>
    <w:rsid w:val="002F11DB"/>
    <w:rsid w:val="002F1996"/>
    <w:rsid w:val="002F2832"/>
    <w:rsid w:val="003027ED"/>
    <w:rsid w:val="003035AD"/>
    <w:rsid w:val="00303A9E"/>
    <w:rsid w:val="003051D0"/>
    <w:rsid w:val="00307DB6"/>
    <w:rsid w:val="00313F99"/>
    <w:rsid w:val="00315117"/>
    <w:rsid w:val="0034683C"/>
    <w:rsid w:val="0035451E"/>
    <w:rsid w:val="00362ED3"/>
    <w:rsid w:val="003648C3"/>
    <w:rsid w:val="00367219"/>
    <w:rsid w:val="00395261"/>
    <w:rsid w:val="00395C3C"/>
    <w:rsid w:val="003C0EE7"/>
    <w:rsid w:val="003C52B1"/>
    <w:rsid w:val="003D0A5B"/>
    <w:rsid w:val="003D0AD6"/>
    <w:rsid w:val="003D55E1"/>
    <w:rsid w:val="003D7295"/>
    <w:rsid w:val="003E6061"/>
    <w:rsid w:val="003E78F7"/>
    <w:rsid w:val="003F2B96"/>
    <w:rsid w:val="00406F72"/>
    <w:rsid w:val="0041032A"/>
    <w:rsid w:val="0041293B"/>
    <w:rsid w:val="00435C78"/>
    <w:rsid w:val="00441D41"/>
    <w:rsid w:val="00447390"/>
    <w:rsid w:val="00455F57"/>
    <w:rsid w:val="004727E5"/>
    <w:rsid w:val="00475745"/>
    <w:rsid w:val="00475FD6"/>
    <w:rsid w:val="00485691"/>
    <w:rsid w:val="00493921"/>
    <w:rsid w:val="00496B7D"/>
    <w:rsid w:val="004A608F"/>
    <w:rsid w:val="004A6685"/>
    <w:rsid w:val="004B527E"/>
    <w:rsid w:val="004B640C"/>
    <w:rsid w:val="004C16C7"/>
    <w:rsid w:val="004D336B"/>
    <w:rsid w:val="004E3136"/>
    <w:rsid w:val="00504CAA"/>
    <w:rsid w:val="0050618F"/>
    <w:rsid w:val="00506AD3"/>
    <w:rsid w:val="0051049F"/>
    <w:rsid w:val="00512B9F"/>
    <w:rsid w:val="00515E6D"/>
    <w:rsid w:val="00516B25"/>
    <w:rsid w:val="00531190"/>
    <w:rsid w:val="00534DBD"/>
    <w:rsid w:val="0054281F"/>
    <w:rsid w:val="00551B2A"/>
    <w:rsid w:val="00552967"/>
    <w:rsid w:val="00553892"/>
    <w:rsid w:val="00554ECE"/>
    <w:rsid w:val="00571BBA"/>
    <w:rsid w:val="0057677E"/>
    <w:rsid w:val="00592AE8"/>
    <w:rsid w:val="005B7CBC"/>
    <w:rsid w:val="005B7EC0"/>
    <w:rsid w:val="005C04EE"/>
    <w:rsid w:val="005C7B6B"/>
    <w:rsid w:val="005D0121"/>
    <w:rsid w:val="005E3550"/>
    <w:rsid w:val="005E3EEE"/>
    <w:rsid w:val="00603AEB"/>
    <w:rsid w:val="0060402F"/>
    <w:rsid w:val="00610BD5"/>
    <w:rsid w:val="00615870"/>
    <w:rsid w:val="006175FB"/>
    <w:rsid w:val="00620E98"/>
    <w:rsid w:val="006330AB"/>
    <w:rsid w:val="006465E9"/>
    <w:rsid w:val="00667EA0"/>
    <w:rsid w:val="00672D80"/>
    <w:rsid w:val="00680073"/>
    <w:rsid w:val="006916D6"/>
    <w:rsid w:val="006A74CF"/>
    <w:rsid w:val="006B699F"/>
    <w:rsid w:val="006B6D64"/>
    <w:rsid w:val="006D1F51"/>
    <w:rsid w:val="006D3F88"/>
    <w:rsid w:val="006E13D3"/>
    <w:rsid w:val="006E4D4E"/>
    <w:rsid w:val="006E766E"/>
    <w:rsid w:val="006F4F70"/>
    <w:rsid w:val="0070399C"/>
    <w:rsid w:val="00703D80"/>
    <w:rsid w:val="00703DBA"/>
    <w:rsid w:val="00710B86"/>
    <w:rsid w:val="007222F6"/>
    <w:rsid w:val="007300CC"/>
    <w:rsid w:val="007318EC"/>
    <w:rsid w:val="00731990"/>
    <w:rsid w:val="00731C17"/>
    <w:rsid w:val="00741927"/>
    <w:rsid w:val="00751096"/>
    <w:rsid w:val="007534DC"/>
    <w:rsid w:val="00753FBF"/>
    <w:rsid w:val="00755686"/>
    <w:rsid w:val="00791B86"/>
    <w:rsid w:val="007A3EA8"/>
    <w:rsid w:val="007A42ED"/>
    <w:rsid w:val="007A5BCC"/>
    <w:rsid w:val="007B1AA8"/>
    <w:rsid w:val="007B485C"/>
    <w:rsid w:val="007B5238"/>
    <w:rsid w:val="007C0CD1"/>
    <w:rsid w:val="007C261C"/>
    <w:rsid w:val="007C26A4"/>
    <w:rsid w:val="007D39BE"/>
    <w:rsid w:val="007E128D"/>
    <w:rsid w:val="00812085"/>
    <w:rsid w:val="00814608"/>
    <w:rsid w:val="00815B96"/>
    <w:rsid w:val="00820B53"/>
    <w:rsid w:val="008260EB"/>
    <w:rsid w:val="008314B8"/>
    <w:rsid w:val="008519B3"/>
    <w:rsid w:val="00853968"/>
    <w:rsid w:val="00861263"/>
    <w:rsid w:val="00864559"/>
    <w:rsid w:val="00873BB7"/>
    <w:rsid w:val="00873C95"/>
    <w:rsid w:val="008866C6"/>
    <w:rsid w:val="00892E08"/>
    <w:rsid w:val="0089333F"/>
    <w:rsid w:val="008A55DC"/>
    <w:rsid w:val="008B183B"/>
    <w:rsid w:val="008C3B0B"/>
    <w:rsid w:val="008D5DC7"/>
    <w:rsid w:val="008E55E2"/>
    <w:rsid w:val="008E6DF9"/>
    <w:rsid w:val="008F62E8"/>
    <w:rsid w:val="00903810"/>
    <w:rsid w:val="0092493E"/>
    <w:rsid w:val="00932319"/>
    <w:rsid w:val="00932413"/>
    <w:rsid w:val="0094014F"/>
    <w:rsid w:val="00945DD6"/>
    <w:rsid w:val="00953075"/>
    <w:rsid w:val="00965854"/>
    <w:rsid w:val="009701B2"/>
    <w:rsid w:val="0098185F"/>
    <w:rsid w:val="00985F54"/>
    <w:rsid w:val="009C35BA"/>
    <w:rsid w:val="009E4123"/>
    <w:rsid w:val="009F0B3D"/>
    <w:rsid w:val="009F67EC"/>
    <w:rsid w:val="00A047D0"/>
    <w:rsid w:val="00A0496D"/>
    <w:rsid w:val="00A139AF"/>
    <w:rsid w:val="00A13F82"/>
    <w:rsid w:val="00A1418E"/>
    <w:rsid w:val="00A1744A"/>
    <w:rsid w:val="00A50B8C"/>
    <w:rsid w:val="00A56E7A"/>
    <w:rsid w:val="00A607E8"/>
    <w:rsid w:val="00A62DCB"/>
    <w:rsid w:val="00A91BDA"/>
    <w:rsid w:val="00A9469E"/>
    <w:rsid w:val="00AB2738"/>
    <w:rsid w:val="00AD04FD"/>
    <w:rsid w:val="00AD2DB4"/>
    <w:rsid w:val="00AD44DE"/>
    <w:rsid w:val="00AD483C"/>
    <w:rsid w:val="00AE533E"/>
    <w:rsid w:val="00B04DDD"/>
    <w:rsid w:val="00B2745A"/>
    <w:rsid w:val="00B44BEF"/>
    <w:rsid w:val="00B534D8"/>
    <w:rsid w:val="00B568CC"/>
    <w:rsid w:val="00B57DEB"/>
    <w:rsid w:val="00B66466"/>
    <w:rsid w:val="00B72561"/>
    <w:rsid w:val="00B72A9E"/>
    <w:rsid w:val="00B73474"/>
    <w:rsid w:val="00B8253F"/>
    <w:rsid w:val="00B86945"/>
    <w:rsid w:val="00B8718A"/>
    <w:rsid w:val="00B87590"/>
    <w:rsid w:val="00B91A6C"/>
    <w:rsid w:val="00B972D8"/>
    <w:rsid w:val="00BA05DF"/>
    <w:rsid w:val="00BA564C"/>
    <w:rsid w:val="00BB2E0E"/>
    <w:rsid w:val="00BB5F68"/>
    <w:rsid w:val="00BC069B"/>
    <w:rsid w:val="00BC441D"/>
    <w:rsid w:val="00BC4DC4"/>
    <w:rsid w:val="00BE001B"/>
    <w:rsid w:val="00BE4547"/>
    <w:rsid w:val="00BF5A2E"/>
    <w:rsid w:val="00C074A5"/>
    <w:rsid w:val="00C149E4"/>
    <w:rsid w:val="00C229F7"/>
    <w:rsid w:val="00C26593"/>
    <w:rsid w:val="00C41E0B"/>
    <w:rsid w:val="00C5767E"/>
    <w:rsid w:val="00C6329E"/>
    <w:rsid w:val="00C65240"/>
    <w:rsid w:val="00C76987"/>
    <w:rsid w:val="00C80EC9"/>
    <w:rsid w:val="00C82C0F"/>
    <w:rsid w:val="00C84C71"/>
    <w:rsid w:val="00CA4A62"/>
    <w:rsid w:val="00CA79DE"/>
    <w:rsid w:val="00CA7EAE"/>
    <w:rsid w:val="00CB24E8"/>
    <w:rsid w:val="00CD4A09"/>
    <w:rsid w:val="00CD7291"/>
    <w:rsid w:val="00CE7E72"/>
    <w:rsid w:val="00CF18B4"/>
    <w:rsid w:val="00CF30DA"/>
    <w:rsid w:val="00D0026B"/>
    <w:rsid w:val="00D0071C"/>
    <w:rsid w:val="00D04D81"/>
    <w:rsid w:val="00D15D6C"/>
    <w:rsid w:val="00D1685C"/>
    <w:rsid w:val="00D22CF2"/>
    <w:rsid w:val="00D27AA2"/>
    <w:rsid w:val="00D30711"/>
    <w:rsid w:val="00D338DF"/>
    <w:rsid w:val="00D436D6"/>
    <w:rsid w:val="00D63F9C"/>
    <w:rsid w:val="00D66747"/>
    <w:rsid w:val="00D7115D"/>
    <w:rsid w:val="00D712BD"/>
    <w:rsid w:val="00D71BE5"/>
    <w:rsid w:val="00D7690A"/>
    <w:rsid w:val="00D85762"/>
    <w:rsid w:val="00D93B96"/>
    <w:rsid w:val="00D94A6D"/>
    <w:rsid w:val="00D97BD1"/>
    <w:rsid w:val="00DA13C5"/>
    <w:rsid w:val="00DB2B87"/>
    <w:rsid w:val="00DB750F"/>
    <w:rsid w:val="00DD45C4"/>
    <w:rsid w:val="00DD5180"/>
    <w:rsid w:val="00DD5669"/>
    <w:rsid w:val="00DD6426"/>
    <w:rsid w:val="00DF149D"/>
    <w:rsid w:val="00DF16DA"/>
    <w:rsid w:val="00DF5A97"/>
    <w:rsid w:val="00E21BE7"/>
    <w:rsid w:val="00E23D01"/>
    <w:rsid w:val="00E34894"/>
    <w:rsid w:val="00E479A6"/>
    <w:rsid w:val="00E50CFD"/>
    <w:rsid w:val="00E60DF6"/>
    <w:rsid w:val="00E61F83"/>
    <w:rsid w:val="00E632D4"/>
    <w:rsid w:val="00E70CFA"/>
    <w:rsid w:val="00E7373C"/>
    <w:rsid w:val="00E73758"/>
    <w:rsid w:val="00E92200"/>
    <w:rsid w:val="00EA4CC5"/>
    <w:rsid w:val="00EC60E8"/>
    <w:rsid w:val="00ED0ECA"/>
    <w:rsid w:val="00ED529E"/>
    <w:rsid w:val="00EE5356"/>
    <w:rsid w:val="00EE686E"/>
    <w:rsid w:val="00F05351"/>
    <w:rsid w:val="00F20891"/>
    <w:rsid w:val="00F213FE"/>
    <w:rsid w:val="00F21DF9"/>
    <w:rsid w:val="00F25C19"/>
    <w:rsid w:val="00F3098E"/>
    <w:rsid w:val="00F35398"/>
    <w:rsid w:val="00F37FF9"/>
    <w:rsid w:val="00F47BE5"/>
    <w:rsid w:val="00F64D7C"/>
    <w:rsid w:val="00F7210F"/>
    <w:rsid w:val="00F75A70"/>
    <w:rsid w:val="00F77F8F"/>
    <w:rsid w:val="00F80617"/>
    <w:rsid w:val="00F81402"/>
    <w:rsid w:val="00F84E39"/>
    <w:rsid w:val="00FA0D88"/>
    <w:rsid w:val="00FA455D"/>
    <w:rsid w:val="00FA63C9"/>
    <w:rsid w:val="00FA7D2D"/>
    <w:rsid w:val="00FB5E72"/>
    <w:rsid w:val="00FC30BD"/>
    <w:rsid w:val="00FC3ABC"/>
    <w:rsid w:val="00FD1D35"/>
    <w:rsid w:val="00FD2FD9"/>
    <w:rsid w:val="00FE1BD5"/>
    <w:rsid w:val="00FE227C"/>
    <w:rsid w:val="00FF09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Ttulo2">
    <w:name w:val="heading 2"/>
    <w:basedOn w:val="Normal"/>
    <w:link w:val="Ttulo2Car"/>
    <w:uiPriority w:val="9"/>
    <w:qFormat/>
    <w:rsid w:val="00406F7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PORTADA">
    <w:name w:val="INF-PORTADA"/>
    <w:uiPriority w:val="99"/>
    <w:pPr>
      <w:ind w:left="3249" w:right="284"/>
      <w:jc w:val="both"/>
    </w:pPr>
    <w:rPr>
      <w:rFonts w:ascii="Arial (W1)" w:hAnsi="Arial (W1)" w:cs="Arial (W1)"/>
      <w:sz w:val="28"/>
      <w:szCs w:val="28"/>
    </w:rPr>
  </w:style>
  <w:style w:type="paragraph" w:customStyle="1" w:styleId="INF-INFORME">
    <w:name w:val="INF-INFORME"/>
    <w:uiPriority w:val="99"/>
    <w:pPr>
      <w:spacing w:before="360" w:after="480"/>
      <w:jc w:val="center"/>
    </w:pPr>
    <w:rPr>
      <w:rFonts w:ascii="Arial" w:hAnsi="Arial" w:cs="Arial"/>
      <w:b/>
      <w:bCs/>
      <w:caps/>
      <w:sz w:val="28"/>
      <w:szCs w:val="28"/>
    </w:rPr>
  </w:style>
  <w:style w:type="paragraph" w:customStyle="1" w:styleId="INF-TEXTO">
    <w:name w:val="INF-TEXTO"/>
    <w:pPr>
      <w:tabs>
        <w:tab w:val="left" w:pos="992"/>
      </w:tabs>
      <w:spacing w:after="300" w:line="340" w:lineRule="exact"/>
      <w:ind w:firstLine="567"/>
      <w:jc w:val="both"/>
    </w:pPr>
    <w:rPr>
      <w:rFonts w:ascii="Arial" w:hAnsi="Arial" w:cs="Arial"/>
      <w:sz w:val="24"/>
      <w:szCs w:val="24"/>
    </w:rPr>
  </w:style>
  <w:style w:type="paragraph" w:customStyle="1" w:styleId="INF-TITULO">
    <w:name w:val="INF-TITULO"/>
    <w:pPr>
      <w:spacing w:after="720"/>
      <w:jc w:val="center"/>
    </w:pPr>
    <w:rPr>
      <w:rFonts w:ascii="Arial" w:hAnsi="Arial" w:cs="Arial"/>
      <w:b/>
      <w:bCs/>
      <w:sz w:val="28"/>
      <w:szCs w:val="28"/>
    </w:rPr>
  </w:style>
  <w:style w:type="paragraph" w:customStyle="1" w:styleId="OFI-TEXTO-MESA">
    <w:name w:val="OFI-TEXTO-MESA"/>
    <w:uiPriority w:val="99"/>
    <w:pPr>
      <w:spacing w:before="120" w:after="120"/>
      <w:ind w:firstLine="425"/>
      <w:jc w:val="both"/>
    </w:pPr>
    <w:rPr>
      <w:rFonts w:ascii="Arial" w:hAnsi="Arial" w:cs="Arial"/>
      <w:sz w:val="24"/>
      <w:szCs w:val="24"/>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rFonts w:ascii="Calibri" w:hAnsi="Calibri" w:cs="Calibri"/>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rFonts w:ascii="Calibri" w:hAnsi="Calibri" w:cs="Calibri"/>
    </w:rPr>
  </w:style>
  <w:style w:type="paragraph" w:customStyle="1" w:styleId="INF-PORTADA1">
    <w:name w:val="INF-PORTADA1"/>
    <w:uiPriority w:val="99"/>
    <w:pPr>
      <w:tabs>
        <w:tab w:val="center" w:pos="4253"/>
      </w:tabs>
      <w:ind w:left="3249" w:right="-28"/>
    </w:pPr>
    <w:rPr>
      <w:rFonts w:ascii="Arial" w:hAnsi="Arial" w:cs="Arial"/>
      <w:i/>
      <w:iCs/>
      <w:sz w:val="28"/>
      <w:szCs w:val="28"/>
    </w:rPr>
  </w:style>
  <w:style w:type="paragraph" w:customStyle="1" w:styleId="INF-PORTADA2">
    <w:name w:val="INF-PORTADA2"/>
    <w:uiPriority w:val="99"/>
    <w:pPr>
      <w:spacing w:before="120" w:after="120"/>
    </w:pPr>
    <w:rPr>
      <w:rFonts w:ascii="Arial" w:hAnsi="Arial" w:cs="Arial"/>
      <w:b/>
      <w:bCs/>
      <w:sz w:val="28"/>
      <w:szCs w:val="28"/>
    </w:rPr>
  </w:style>
  <w:style w:type="paragraph" w:customStyle="1" w:styleId="INF-FECHA">
    <w:name w:val="INF-FECHA"/>
    <w:pPr>
      <w:jc w:val="center"/>
    </w:pPr>
    <w:rPr>
      <w:rFonts w:ascii="Arial" w:hAnsi="Arial" w:cs="Arial"/>
      <w:sz w:val="24"/>
      <w:szCs w:val="24"/>
    </w:rPr>
  </w:style>
  <w:style w:type="paragraph" w:customStyle="1" w:styleId="INF-FIRMA">
    <w:name w:val="INF-FIRMA"/>
    <w:pPr>
      <w:spacing w:after="1100"/>
      <w:jc w:val="center"/>
    </w:pPr>
    <w:rPr>
      <w:rFonts w:ascii="Arial (W1)" w:hAnsi="Arial (W1)" w:cs="Arial (W1)"/>
      <w:smallCaps/>
      <w:sz w:val="28"/>
      <w:szCs w:val="28"/>
    </w:rPr>
  </w:style>
  <w:style w:type="paragraph" w:customStyle="1" w:styleId="OFICIO-12">
    <w:name w:val="OFICIO-12"/>
    <w:basedOn w:val="Normal"/>
    <w:uiPriority w:val="99"/>
    <w:pPr>
      <w:overflowPunct w:val="0"/>
      <w:autoSpaceDE w:val="0"/>
      <w:autoSpaceDN w:val="0"/>
      <w:spacing w:before="120" w:after="120" w:line="240" w:lineRule="auto"/>
      <w:ind w:firstLine="425"/>
      <w:jc w:val="both"/>
    </w:pPr>
    <w:rPr>
      <w:rFonts w:ascii="Arial" w:hAnsi="Arial" w:cs="Arial"/>
      <w:sz w:val="24"/>
      <w:szCs w:val="24"/>
      <w:lang w:eastAsia="es-ES"/>
    </w:rPr>
  </w:style>
  <w:style w:type="paragraph" w:customStyle="1" w:styleId="Pa7">
    <w:name w:val="Pa7"/>
    <w:basedOn w:val="Normal"/>
    <w:next w:val="Normal"/>
    <w:uiPriority w:val="99"/>
    <w:pPr>
      <w:autoSpaceDE w:val="0"/>
      <w:autoSpaceDN w:val="0"/>
      <w:adjustRightInd w:val="0"/>
      <w:spacing w:after="0" w:line="201" w:lineRule="atLeast"/>
    </w:pPr>
    <w:rPr>
      <w:rFonts w:ascii="Georgia" w:hAnsi="Georgia" w:cs="Georgia"/>
      <w:sz w:val="24"/>
      <w:szCs w:val="24"/>
    </w:rPr>
  </w:style>
  <w:style w:type="paragraph" w:customStyle="1" w:styleId="Pa9">
    <w:name w:val="Pa9"/>
    <w:basedOn w:val="Normal"/>
    <w:next w:val="Normal"/>
    <w:uiPriority w:val="99"/>
    <w:pPr>
      <w:autoSpaceDE w:val="0"/>
      <w:autoSpaceDN w:val="0"/>
      <w:adjustRightInd w:val="0"/>
      <w:spacing w:after="0" w:line="221" w:lineRule="atLeast"/>
    </w:pPr>
    <w:rPr>
      <w:rFonts w:ascii="Arial" w:hAnsi="Arial" w:cs="Arial"/>
      <w:sz w:val="24"/>
      <w:szCs w:val="24"/>
    </w:rPr>
  </w:style>
  <w:style w:type="character" w:customStyle="1" w:styleId="A0">
    <w:name w:val="A0"/>
    <w:uiPriority w:val="99"/>
    <w:rPr>
      <w:rFonts w:ascii="Myriad Pro" w:hAnsi="Myriad Pro" w:cs="Myriad Pro"/>
      <w:color w:val="000000"/>
      <w:sz w:val="16"/>
      <w:szCs w:val="16"/>
    </w:rPr>
  </w:style>
  <w:style w:type="paragraph" w:customStyle="1" w:styleId="Pa10">
    <w:name w:val="Pa10"/>
    <w:basedOn w:val="Normal"/>
    <w:next w:val="Normal"/>
    <w:uiPriority w:val="99"/>
    <w:pPr>
      <w:autoSpaceDE w:val="0"/>
      <w:autoSpaceDN w:val="0"/>
      <w:adjustRightInd w:val="0"/>
      <w:spacing w:after="0" w:line="221" w:lineRule="atLeast"/>
    </w:pPr>
    <w:rPr>
      <w:rFonts w:ascii="Arial" w:hAnsi="Arial" w:cs="Arial"/>
      <w:sz w:val="24"/>
      <w:szCs w:val="24"/>
    </w:rPr>
  </w:style>
  <w:style w:type="paragraph" w:customStyle="1" w:styleId="Pa5">
    <w:name w:val="Pa5"/>
    <w:basedOn w:val="Normal"/>
    <w:next w:val="Normal"/>
    <w:uiPriority w:val="99"/>
    <w:pPr>
      <w:autoSpaceDE w:val="0"/>
      <w:autoSpaceDN w:val="0"/>
      <w:adjustRightInd w:val="0"/>
      <w:spacing w:after="0" w:line="201" w:lineRule="atLeast"/>
    </w:pPr>
    <w:rPr>
      <w:rFonts w:ascii="Myriad Pro Light" w:hAnsi="Myriad Pro Light" w:cs="Myriad Pro Light"/>
      <w:sz w:val="24"/>
      <w:szCs w:val="24"/>
    </w:rPr>
  </w:style>
  <w:style w:type="paragraph" w:customStyle="1" w:styleId="Pa12">
    <w:name w:val="Pa12"/>
    <w:basedOn w:val="Normal"/>
    <w:next w:val="Normal"/>
    <w:uiPriority w:val="99"/>
    <w:pPr>
      <w:autoSpaceDE w:val="0"/>
      <w:autoSpaceDN w:val="0"/>
      <w:adjustRightInd w:val="0"/>
      <w:spacing w:after="0" w:line="201" w:lineRule="atLeast"/>
    </w:pPr>
    <w:rPr>
      <w:rFonts w:ascii="Arial" w:hAnsi="Arial" w:cs="Arial"/>
      <w:sz w:val="24"/>
      <w:szCs w:val="24"/>
    </w:rPr>
  </w:style>
  <w:style w:type="paragraph" w:customStyle="1" w:styleId="Pa11">
    <w:name w:val="Pa11"/>
    <w:basedOn w:val="Normal"/>
    <w:next w:val="Normal"/>
    <w:uiPriority w:val="99"/>
    <w:pPr>
      <w:autoSpaceDE w:val="0"/>
      <w:autoSpaceDN w:val="0"/>
      <w:adjustRightInd w:val="0"/>
      <w:spacing w:after="0" w:line="201" w:lineRule="atLeast"/>
    </w:pPr>
    <w:rPr>
      <w:rFonts w:ascii="Arial" w:hAnsi="Arial" w:cs="Arial"/>
      <w:sz w:val="24"/>
      <w:szCs w:val="24"/>
    </w:rPr>
  </w:style>
  <w:style w:type="character" w:customStyle="1" w:styleId="A5">
    <w:name w:val="A5"/>
    <w:uiPriority w:val="99"/>
    <w:rPr>
      <w:color w:val="000000"/>
      <w:sz w:val="20"/>
      <w:szCs w:val="20"/>
    </w:rPr>
  </w:style>
  <w:style w:type="character" w:styleId="Nmerodepgina">
    <w:name w:val="page number"/>
    <w:basedOn w:val="Fuentedeprrafopredeter"/>
    <w:uiPriority w:val="99"/>
    <w:rPr>
      <w:rFonts w:ascii="Times New Roman" w:hAnsi="Times New Roman" w:cs="Times New Roman"/>
    </w:rPr>
  </w:style>
  <w:style w:type="paragraph" w:customStyle="1" w:styleId="INF-TITULO1">
    <w:name w:val="INF-TITULO (1)"/>
    <w:rsid w:val="00D63F9C"/>
    <w:pPr>
      <w:spacing w:before="120" w:after="240"/>
      <w:jc w:val="center"/>
    </w:pPr>
    <w:rPr>
      <w:rFonts w:ascii="Arial (W1)" w:eastAsia="Times New Roman" w:hAnsi="Arial (W1)" w:cs="Times New Roman"/>
      <w:b/>
      <w:caps/>
      <w:sz w:val="27"/>
      <w:szCs w:val="20"/>
    </w:rPr>
  </w:style>
  <w:style w:type="paragraph" w:customStyle="1" w:styleId="INF-SUBTITULO">
    <w:name w:val="INF-SUBTITULO"/>
    <w:rsid w:val="00D63F9C"/>
    <w:pPr>
      <w:spacing w:after="300"/>
      <w:jc w:val="center"/>
    </w:pPr>
    <w:rPr>
      <w:rFonts w:ascii="Arial" w:eastAsia="Times New Roman" w:hAnsi="Arial" w:cs="Times New Roman"/>
      <w:b/>
      <w:bCs/>
      <w:sz w:val="24"/>
      <w:szCs w:val="20"/>
    </w:rPr>
  </w:style>
  <w:style w:type="paragraph" w:customStyle="1" w:styleId="Default">
    <w:name w:val="Default"/>
    <w:rsid w:val="00B8718A"/>
    <w:pPr>
      <w:autoSpaceDE w:val="0"/>
      <w:autoSpaceDN w:val="0"/>
      <w:adjustRightInd w:val="0"/>
    </w:pPr>
    <w:rPr>
      <w:rFonts w:ascii="Arial" w:hAnsi="Arial" w:cs="Arial"/>
      <w:color w:val="000000"/>
      <w:sz w:val="24"/>
      <w:szCs w:val="24"/>
    </w:rPr>
  </w:style>
  <w:style w:type="paragraph" w:customStyle="1" w:styleId="INF-TEXTO2">
    <w:name w:val="INF-TEXTO2"/>
    <w:rsid w:val="00367219"/>
    <w:pPr>
      <w:spacing w:after="200" w:line="240" w:lineRule="exact"/>
      <w:ind w:left="709" w:right="567" w:hanging="142"/>
      <w:jc w:val="both"/>
    </w:pPr>
    <w:rPr>
      <w:rFonts w:ascii="Arial" w:eastAsia="Times New Roman" w:hAnsi="Arial" w:cs="Times New Roman"/>
      <w:sz w:val="20"/>
      <w:szCs w:val="20"/>
    </w:rPr>
  </w:style>
  <w:style w:type="paragraph" w:styleId="Textodeglobo">
    <w:name w:val="Balloon Text"/>
    <w:basedOn w:val="Normal"/>
    <w:link w:val="TextodegloboCar"/>
    <w:uiPriority w:val="99"/>
    <w:semiHidden/>
    <w:unhideWhenUsed/>
    <w:rsid w:val="003672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219"/>
    <w:rPr>
      <w:rFonts w:ascii="Tahoma" w:hAnsi="Tahoma" w:cs="Tahoma"/>
      <w:sz w:val="16"/>
      <w:szCs w:val="16"/>
      <w:lang w:eastAsia="en-US"/>
    </w:rPr>
  </w:style>
  <w:style w:type="paragraph" w:customStyle="1" w:styleId="parrafo1">
    <w:name w:val="parrafo1"/>
    <w:basedOn w:val="Normal"/>
    <w:rsid w:val="00615870"/>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xl1">
    <w:name w:val="xl1"/>
    <w:basedOn w:val="Normal"/>
    <w:rsid w:val="00154398"/>
    <w:pPr>
      <w:spacing w:after="240" w:line="240" w:lineRule="auto"/>
      <w:ind w:left="300" w:right="75" w:hanging="225"/>
      <w:jc w:val="both"/>
    </w:pPr>
    <w:rPr>
      <w:rFonts w:ascii="Times New Roman" w:eastAsia="Times New Roman" w:hAnsi="Times New Roman" w:cs="Times New Roman"/>
      <w:sz w:val="24"/>
      <w:szCs w:val="24"/>
      <w:lang w:eastAsia="es-ES"/>
    </w:rPr>
  </w:style>
  <w:style w:type="paragraph" w:customStyle="1" w:styleId="xl2">
    <w:name w:val="xl2"/>
    <w:basedOn w:val="Normal"/>
    <w:rsid w:val="00154398"/>
    <w:pPr>
      <w:spacing w:after="240" w:line="240" w:lineRule="auto"/>
      <w:ind w:left="525" w:right="75" w:hanging="225"/>
      <w:jc w:val="both"/>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80617"/>
    <w:rPr>
      <w:color w:val="0000FF"/>
      <w:u w:val="single"/>
    </w:rPr>
  </w:style>
  <w:style w:type="paragraph" w:customStyle="1" w:styleId="da">
    <w:name w:val="da"/>
    <w:basedOn w:val="Normal"/>
    <w:rsid w:val="00F8061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mple">
    <w:name w:val="simple"/>
    <w:basedOn w:val="Normal"/>
    <w:rsid w:val="00F8061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455F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5F57"/>
    <w:rPr>
      <w:rFonts w:ascii="Calibri" w:hAnsi="Calibri" w:cs="Calibri"/>
      <w:sz w:val="20"/>
      <w:szCs w:val="20"/>
      <w:lang w:eastAsia="en-US"/>
    </w:rPr>
  </w:style>
  <w:style w:type="character" w:styleId="Refdenotaalpie">
    <w:name w:val="footnote reference"/>
    <w:basedOn w:val="Fuentedeprrafopredeter"/>
    <w:uiPriority w:val="99"/>
    <w:semiHidden/>
    <w:unhideWhenUsed/>
    <w:rsid w:val="00455F57"/>
    <w:rPr>
      <w:vertAlign w:val="superscript"/>
    </w:rPr>
  </w:style>
  <w:style w:type="character" w:customStyle="1" w:styleId="derecha13">
    <w:name w:val="derecha13"/>
    <w:basedOn w:val="Fuentedeprrafopredeter"/>
    <w:rsid w:val="00455F57"/>
    <w:rPr>
      <w:vanish w:val="0"/>
      <w:webHidden w:val="0"/>
      <w:color w:val="666666"/>
      <w:specVanish w:val="0"/>
    </w:rPr>
  </w:style>
  <w:style w:type="paragraph" w:styleId="Prrafodelista">
    <w:name w:val="List Paragraph"/>
    <w:basedOn w:val="Normal"/>
    <w:uiPriority w:val="34"/>
    <w:qFormat/>
    <w:rsid w:val="008A55DC"/>
    <w:pPr>
      <w:ind w:left="720"/>
      <w:contextualSpacing/>
    </w:pPr>
  </w:style>
  <w:style w:type="paragraph" w:customStyle="1" w:styleId="df">
    <w:name w:val="df"/>
    <w:basedOn w:val="Normal"/>
    <w:rsid w:val="000768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ubrica">
    <w:name w:val="rubrica"/>
    <w:basedOn w:val="Fuentedeprrafopredeter"/>
    <w:rsid w:val="0007686B"/>
  </w:style>
  <w:style w:type="character" w:customStyle="1" w:styleId="highlight">
    <w:name w:val="highlight"/>
    <w:basedOn w:val="Fuentedeprrafopredeter"/>
    <w:rsid w:val="0007686B"/>
  </w:style>
  <w:style w:type="paragraph" w:customStyle="1" w:styleId="INF-TITULO2">
    <w:name w:val="INF-TITULO2"/>
    <w:rsid w:val="00B66466"/>
    <w:pPr>
      <w:tabs>
        <w:tab w:val="left" w:pos="992"/>
      </w:tabs>
      <w:spacing w:after="300"/>
      <w:ind w:firstLine="567"/>
      <w:jc w:val="both"/>
    </w:pPr>
    <w:rPr>
      <w:rFonts w:ascii="Arial" w:eastAsia="Times New Roman" w:hAnsi="Arial" w:cs="Times New Roman"/>
      <w:b/>
      <w:sz w:val="24"/>
      <w:szCs w:val="20"/>
    </w:rPr>
  </w:style>
  <w:style w:type="paragraph" w:customStyle="1" w:styleId="a">
    <w:name w:val="a"/>
    <w:basedOn w:val="Normal"/>
    <w:rsid w:val="00B664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archterm">
    <w:name w:val="searchterm"/>
    <w:basedOn w:val="Fuentedeprrafopredeter"/>
    <w:rsid w:val="00B66466"/>
  </w:style>
  <w:style w:type="paragraph" w:customStyle="1" w:styleId="DICTA-TEXTO">
    <w:name w:val="DICTA-TEXTO"/>
    <w:rsid w:val="001C0028"/>
    <w:pPr>
      <w:tabs>
        <w:tab w:val="left" w:pos="992"/>
      </w:tabs>
      <w:spacing w:after="300" w:line="340" w:lineRule="exact"/>
      <w:ind w:firstLine="567"/>
      <w:jc w:val="both"/>
    </w:pPr>
    <w:rPr>
      <w:rFonts w:ascii="Arial" w:eastAsia="Times New Roman" w:hAnsi="Arial" w:cs="Times New Roman"/>
      <w:sz w:val="24"/>
      <w:szCs w:val="20"/>
    </w:rPr>
  </w:style>
  <w:style w:type="paragraph" w:customStyle="1" w:styleId="DICTA-ENMIENDA">
    <w:name w:val="DICTA-ENMIENDA"/>
    <w:basedOn w:val="Normal"/>
    <w:rsid w:val="001C0028"/>
    <w:pPr>
      <w:tabs>
        <w:tab w:val="left" w:pos="567"/>
        <w:tab w:val="left" w:pos="992"/>
      </w:tabs>
      <w:spacing w:after="300" w:line="340" w:lineRule="exact"/>
      <w:ind w:hanging="1559"/>
      <w:jc w:val="both"/>
    </w:pPr>
    <w:rPr>
      <w:rFonts w:ascii="Arial" w:eastAsia="Times New Roman" w:hAnsi="Arial" w:cs="Times New Roman"/>
      <w:sz w:val="24"/>
      <w:szCs w:val="20"/>
      <w:lang w:eastAsia="es-ES"/>
    </w:rPr>
  </w:style>
  <w:style w:type="paragraph" w:customStyle="1" w:styleId="a2">
    <w:name w:val="a2"/>
    <w:basedOn w:val="Normal"/>
    <w:rsid w:val="006916D6"/>
    <w:pPr>
      <w:spacing w:before="72" w:after="192" w:line="336" w:lineRule="atLeast"/>
      <w:ind w:left="1368"/>
    </w:pPr>
    <w:rPr>
      <w:rFonts w:ascii="Arial" w:eastAsia="Times New Roman" w:hAnsi="Arial" w:cs="Arial"/>
      <w:b/>
      <w:bCs/>
      <w:color w:val="000000"/>
      <w:sz w:val="29"/>
      <w:szCs w:val="29"/>
      <w:lang w:eastAsia="es-ES"/>
    </w:rPr>
  </w:style>
  <w:style w:type="paragraph" w:customStyle="1" w:styleId="simple1">
    <w:name w:val="simple1"/>
    <w:basedOn w:val="Normal"/>
    <w:rsid w:val="006916D6"/>
    <w:pPr>
      <w:spacing w:before="72" w:after="192" w:line="336" w:lineRule="atLeast"/>
      <w:ind w:left="1368"/>
    </w:pPr>
    <w:rPr>
      <w:rFonts w:ascii="Arial" w:eastAsia="Times New Roman" w:hAnsi="Arial" w:cs="Arial"/>
      <w:color w:val="000000"/>
      <w:sz w:val="29"/>
      <w:szCs w:val="29"/>
      <w:lang w:eastAsia="es-ES"/>
    </w:rPr>
  </w:style>
  <w:style w:type="character" w:customStyle="1" w:styleId="textnode">
    <w:name w:val="textnode"/>
    <w:basedOn w:val="Fuentedeprrafopredeter"/>
    <w:rsid w:val="00EE5356"/>
  </w:style>
  <w:style w:type="character" w:customStyle="1" w:styleId="negrita1">
    <w:name w:val="negrita1"/>
    <w:basedOn w:val="Fuentedeprrafopredeter"/>
    <w:rsid w:val="001A36C7"/>
    <w:rPr>
      <w:b/>
      <w:bCs/>
    </w:rPr>
  </w:style>
  <w:style w:type="character" w:customStyle="1" w:styleId="searchterm2">
    <w:name w:val="searchterm2"/>
    <w:basedOn w:val="Fuentedeprrafopredeter"/>
    <w:rsid w:val="001A36C7"/>
    <w:rPr>
      <w:b/>
      <w:bCs/>
      <w:color w:val="000000"/>
      <w:shd w:val="clear" w:color="auto" w:fill="FFFFBF"/>
    </w:rPr>
  </w:style>
  <w:style w:type="character" w:customStyle="1" w:styleId="haupttext1">
    <w:name w:val="haupttext1"/>
    <w:basedOn w:val="Fuentedeprrafopredeter"/>
    <w:rsid w:val="0019776D"/>
    <w:rPr>
      <w:rFonts w:ascii="Verdana" w:hAnsi="Verdana" w:hint="default"/>
      <w:sz w:val="18"/>
      <w:szCs w:val="18"/>
    </w:rPr>
  </w:style>
  <w:style w:type="character" w:customStyle="1" w:styleId="Ttulo2Car">
    <w:name w:val="Título 2 Car"/>
    <w:basedOn w:val="Fuentedeprrafopredeter"/>
    <w:link w:val="Ttulo2"/>
    <w:uiPriority w:val="9"/>
    <w:rsid w:val="00406F72"/>
    <w:rPr>
      <w:rFonts w:ascii="Times New Roman" w:eastAsia="Times New Roman" w:hAnsi="Times New Roman" w:cs="Times New Roman"/>
      <w:b/>
      <w:bCs/>
      <w:sz w:val="36"/>
      <w:szCs w:val="36"/>
    </w:rPr>
  </w:style>
  <w:style w:type="paragraph" w:customStyle="1" w:styleId="tipo">
    <w:name w:val="tipo"/>
    <w:basedOn w:val="Normal"/>
    <w:rsid w:val="00406F7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Ttulo2">
    <w:name w:val="heading 2"/>
    <w:basedOn w:val="Normal"/>
    <w:link w:val="Ttulo2Car"/>
    <w:uiPriority w:val="9"/>
    <w:qFormat/>
    <w:rsid w:val="00406F7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PORTADA">
    <w:name w:val="INF-PORTADA"/>
    <w:uiPriority w:val="99"/>
    <w:pPr>
      <w:ind w:left="3249" w:right="284"/>
      <w:jc w:val="both"/>
    </w:pPr>
    <w:rPr>
      <w:rFonts w:ascii="Arial (W1)" w:hAnsi="Arial (W1)" w:cs="Arial (W1)"/>
      <w:sz w:val="28"/>
      <w:szCs w:val="28"/>
    </w:rPr>
  </w:style>
  <w:style w:type="paragraph" w:customStyle="1" w:styleId="INF-INFORME">
    <w:name w:val="INF-INFORME"/>
    <w:uiPriority w:val="99"/>
    <w:pPr>
      <w:spacing w:before="360" w:after="480"/>
      <w:jc w:val="center"/>
    </w:pPr>
    <w:rPr>
      <w:rFonts w:ascii="Arial" w:hAnsi="Arial" w:cs="Arial"/>
      <w:b/>
      <w:bCs/>
      <w:caps/>
      <w:sz w:val="28"/>
      <w:szCs w:val="28"/>
    </w:rPr>
  </w:style>
  <w:style w:type="paragraph" w:customStyle="1" w:styleId="INF-TEXTO">
    <w:name w:val="INF-TEXTO"/>
    <w:pPr>
      <w:tabs>
        <w:tab w:val="left" w:pos="992"/>
      </w:tabs>
      <w:spacing w:after="300" w:line="340" w:lineRule="exact"/>
      <w:ind w:firstLine="567"/>
      <w:jc w:val="both"/>
    </w:pPr>
    <w:rPr>
      <w:rFonts w:ascii="Arial" w:hAnsi="Arial" w:cs="Arial"/>
      <w:sz w:val="24"/>
      <w:szCs w:val="24"/>
    </w:rPr>
  </w:style>
  <w:style w:type="paragraph" w:customStyle="1" w:styleId="INF-TITULO">
    <w:name w:val="INF-TITULO"/>
    <w:pPr>
      <w:spacing w:after="720"/>
      <w:jc w:val="center"/>
    </w:pPr>
    <w:rPr>
      <w:rFonts w:ascii="Arial" w:hAnsi="Arial" w:cs="Arial"/>
      <w:b/>
      <w:bCs/>
      <w:sz w:val="28"/>
      <w:szCs w:val="28"/>
    </w:rPr>
  </w:style>
  <w:style w:type="paragraph" w:customStyle="1" w:styleId="OFI-TEXTO-MESA">
    <w:name w:val="OFI-TEXTO-MESA"/>
    <w:uiPriority w:val="99"/>
    <w:pPr>
      <w:spacing w:before="120" w:after="120"/>
      <w:ind w:firstLine="425"/>
      <w:jc w:val="both"/>
    </w:pPr>
    <w:rPr>
      <w:rFonts w:ascii="Arial" w:hAnsi="Arial" w:cs="Arial"/>
      <w:sz w:val="24"/>
      <w:szCs w:val="24"/>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rFonts w:ascii="Calibri" w:hAnsi="Calibri" w:cs="Calibri"/>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rFonts w:ascii="Calibri" w:hAnsi="Calibri" w:cs="Calibri"/>
    </w:rPr>
  </w:style>
  <w:style w:type="paragraph" w:customStyle="1" w:styleId="INF-PORTADA1">
    <w:name w:val="INF-PORTADA1"/>
    <w:uiPriority w:val="99"/>
    <w:pPr>
      <w:tabs>
        <w:tab w:val="center" w:pos="4253"/>
      </w:tabs>
      <w:ind w:left="3249" w:right="-28"/>
    </w:pPr>
    <w:rPr>
      <w:rFonts w:ascii="Arial" w:hAnsi="Arial" w:cs="Arial"/>
      <w:i/>
      <w:iCs/>
      <w:sz w:val="28"/>
      <w:szCs w:val="28"/>
    </w:rPr>
  </w:style>
  <w:style w:type="paragraph" w:customStyle="1" w:styleId="INF-PORTADA2">
    <w:name w:val="INF-PORTADA2"/>
    <w:uiPriority w:val="99"/>
    <w:pPr>
      <w:spacing w:before="120" w:after="120"/>
    </w:pPr>
    <w:rPr>
      <w:rFonts w:ascii="Arial" w:hAnsi="Arial" w:cs="Arial"/>
      <w:b/>
      <w:bCs/>
      <w:sz w:val="28"/>
      <w:szCs w:val="28"/>
    </w:rPr>
  </w:style>
  <w:style w:type="paragraph" w:customStyle="1" w:styleId="INF-FECHA">
    <w:name w:val="INF-FECHA"/>
    <w:pPr>
      <w:jc w:val="center"/>
    </w:pPr>
    <w:rPr>
      <w:rFonts w:ascii="Arial" w:hAnsi="Arial" w:cs="Arial"/>
      <w:sz w:val="24"/>
      <w:szCs w:val="24"/>
    </w:rPr>
  </w:style>
  <w:style w:type="paragraph" w:customStyle="1" w:styleId="INF-FIRMA">
    <w:name w:val="INF-FIRMA"/>
    <w:pPr>
      <w:spacing w:after="1100"/>
      <w:jc w:val="center"/>
    </w:pPr>
    <w:rPr>
      <w:rFonts w:ascii="Arial (W1)" w:hAnsi="Arial (W1)" w:cs="Arial (W1)"/>
      <w:smallCaps/>
      <w:sz w:val="28"/>
      <w:szCs w:val="28"/>
    </w:rPr>
  </w:style>
  <w:style w:type="paragraph" w:customStyle="1" w:styleId="OFICIO-12">
    <w:name w:val="OFICIO-12"/>
    <w:basedOn w:val="Normal"/>
    <w:uiPriority w:val="99"/>
    <w:pPr>
      <w:overflowPunct w:val="0"/>
      <w:autoSpaceDE w:val="0"/>
      <w:autoSpaceDN w:val="0"/>
      <w:spacing w:before="120" w:after="120" w:line="240" w:lineRule="auto"/>
      <w:ind w:firstLine="425"/>
      <w:jc w:val="both"/>
    </w:pPr>
    <w:rPr>
      <w:rFonts w:ascii="Arial" w:hAnsi="Arial" w:cs="Arial"/>
      <w:sz w:val="24"/>
      <w:szCs w:val="24"/>
      <w:lang w:eastAsia="es-ES"/>
    </w:rPr>
  </w:style>
  <w:style w:type="paragraph" w:customStyle="1" w:styleId="Pa7">
    <w:name w:val="Pa7"/>
    <w:basedOn w:val="Normal"/>
    <w:next w:val="Normal"/>
    <w:uiPriority w:val="99"/>
    <w:pPr>
      <w:autoSpaceDE w:val="0"/>
      <w:autoSpaceDN w:val="0"/>
      <w:adjustRightInd w:val="0"/>
      <w:spacing w:after="0" w:line="201" w:lineRule="atLeast"/>
    </w:pPr>
    <w:rPr>
      <w:rFonts w:ascii="Georgia" w:hAnsi="Georgia" w:cs="Georgia"/>
      <w:sz w:val="24"/>
      <w:szCs w:val="24"/>
    </w:rPr>
  </w:style>
  <w:style w:type="paragraph" w:customStyle="1" w:styleId="Pa9">
    <w:name w:val="Pa9"/>
    <w:basedOn w:val="Normal"/>
    <w:next w:val="Normal"/>
    <w:uiPriority w:val="99"/>
    <w:pPr>
      <w:autoSpaceDE w:val="0"/>
      <w:autoSpaceDN w:val="0"/>
      <w:adjustRightInd w:val="0"/>
      <w:spacing w:after="0" w:line="221" w:lineRule="atLeast"/>
    </w:pPr>
    <w:rPr>
      <w:rFonts w:ascii="Arial" w:hAnsi="Arial" w:cs="Arial"/>
      <w:sz w:val="24"/>
      <w:szCs w:val="24"/>
    </w:rPr>
  </w:style>
  <w:style w:type="character" w:customStyle="1" w:styleId="A0">
    <w:name w:val="A0"/>
    <w:uiPriority w:val="99"/>
    <w:rPr>
      <w:rFonts w:ascii="Myriad Pro" w:hAnsi="Myriad Pro" w:cs="Myriad Pro"/>
      <w:color w:val="000000"/>
      <w:sz w:val="16"/>
      <w:szCs w:val="16"/>
    </w:rPr>
  </w:style>
  <w:style w:type="paragraph" w:customStyle="1" w:styleId="Pa10">
    <w:name w:val="Pa10"/>
    <w:basedOn w:val="Normal"/>
    <w:next w:val="Normal"/>
    <w:uiPriority w:val="99"/>
    <w:pPr>
      <w:autoSpaceDE w:val="0"/>
      <w:autoSpaceDN w:val="0"/>
      <w:adjustRightInd w:val="0"/>
      <w:spacing w:after="0" w:line="221" w:lineRule="atLeast"/>
    </w:pPr>
    <w:rPr>
      <w:rFonts w:ascii="Arial" w:hAnsi="Arial" w:cs="Arial"/>
      <w:sz w:val="24"/>
      <w:szCs w:val="24"/>
    </w:rPr>
  </w:style>
  <w:style w:type="paragraph" w:customStyle="1" w:styleId="Pa5">
    <w:name w:val="Pa5"/>
    <w:basedOn w:val="Normal"/>
    <w:next w:val="Normal"/>
    <w:uiPriority w:val="99"/>
    <w:pPr>
      <w:autoSpaceDE w:val="0"/>
      <w:autoSpaceDN w:val="0"/>
      <w:adjustRightInd w:val="0"/>
      <w:spacing w:after="0" w:line="201" w:lineRule="atLeast"/>
    </w:pPr>
    <w:rPr>
      <w:rFonts w:ascii="Myriad Pro Light" w:hAnsi="Myriad Pro Light" w:cs="Myriad Pro Light"/>
      <w:sz w:val="24"/>
      <w:szCs w:val="24"/>
    </w:rPr>
  </w:style>
  <w:style w:type="paragraph" w:customStyle="1" w:styleId="Pa12">
    <w:name w:val="Pa12"/>
    <w:basedOn w:val="Normal"/>
    <w:next w:val="Normal"/>
    <w:uiPriority w:val="99"/>
    <w:pPr>
      <w:autoSpaceDE w:val="0"/>
      <w:autoSpaceDN w:val="0"/>
      <w:adjustRightInd w:val="0"/>
      <w:spacing w:after="0" w:line="201" w:lineRule="atLeast"/>
    </w:pPr>
    <w:rPr>
      <w:rFonts w:ascii="Arial" w:hAnsi="Arial" w:cs="Arial"/>
      <w:sz w:val="24"/>
      <w:szCs w:val="24"/>
    </w:rPr>
  </w:style>
  <w:style w:type="paragraph" w:customStyle="1" w:styleId="Pa11">
    <w:name w:val="Pa11"/>
    <w:basedOn w:val="Normal"/>
    <w:next w:val="Normal"/>
    <w:uiPriority w:val="99"/>
    <w:pPr>
      <w:autoSpaceDE w:val="0"/>
      <w:autoSpaceDN w:val="0"/>
      <w:adjustRightInd w:val="0"/>
      <w:spacing w:after="0" w:line="201" w:lineRule="atLeast"/>
    </w:pPr>
    <w:rPr>
      <w:rFonts w:ascii="Arial" w:hAnsi="Arial" w:cs="Arial"/>
      <w:sz w:val="24"/>
      <w:szCs w:val="24"/>
    </w:rPr>
  </w:style>
  <w:style w:type="character" w:customStyle="1" w:styleId="A5">
    <w:name w:val="A5"/>
    <w:uiPriority w:val="99"/>
    <w:rPr>
      <w:color w:val="000000"/>
      <w:sz w:val="20"/>
      <w:szCs w:val="20"/>
    </w:rPr>
  </w:style>
  <w:style w:type="character" w:styleId="Nmerodepgina">
    <w:name w:val="page number"/>
    <w:basedOn w:val="Fuentedeprrafopredeter"/>
    <w:uiPriority w:val="99"/>
    <w:rPr>
      <w:rFonts w:ascii="Times New Roman" w:hAnsi="Times New Roman" w:cs="Times New Roman"/>
    </w:rPr>
  </w:style>
  <w:style w:type="paragraph" w:customStyle="1" w:styleId="INF-TITULO1">
    <w:name w:val="INF-TITULO (1)"/>
    <w:rsid w:val="00D63F9C"/>
    <w:pPr>
      <w:spacing w:before="120" w:after="240"/>
      <w:jc w:val="center"/>
    </w:pPr>
    <w:rPr>
      <w:rFonts w:ascii="Arial (W1)" w:eastAsia="Times New Roman" w:hAnsi="Arial (W1)" w:cs="Times New Roman"/>
      <w:b/>
      <w:caps/>
      <w:sz w:val="27"/>
      <w:szCs w:val="20"/>
    </w:rPr>
  </w:style>
  <w:style w:type="paragraph" w:customStyle="1" w:styleId="INF-SUBTITULO">
    <w:name w:val="INF-SUBTITULO"/>
    <w:rsid w:val="00D63F9C"/>
    <w:pPr>
      <w:spacing w:after="300"/>
      <w:jc w:val="center"/>
    </w:pPr>
    <w:rPr>
      <w:rFonts w:ascii="Arial" w:eastAsia="Times New Roman" w:hAnsi="Arial" w:cs="Times New Roman"/>
      <w:b/>
      <w:bCs/>
      <w:sz w:val="24"/>
      <w:szCs w:val="20"/>
    </w:rPr>
  </w:style>
  <w:style w:type="paragraph" w:customStyle="1" w:styleId="Default">
    <w:name w:val="Default"/>
    <w:rsid w:val="00B8718A"/>
    <w:pPr>
      <w:autoSpaceDE w:val="0"/>
      <w:autoSpaceDN w:val="0"/>
      <w:adjustRightInd w:val="0"/>
    </w:pPr>
    <w:rPr>
      <w:rFonts w:ascii="Arial" w:hAnsi="Arial" w:cs="Arial"/>
      <w:color w:val="000000"/>
      <w:sz w:val="24"/>
      <w:szCs w:val="24"/>
    </w:rPr>
  </w:style>
  <w:style w:type="paragraph" w:customStyle="1" w:styleId="INF-TEXTO2">
    <w:name w:val="INF-TEXTO2"/>
    <w:rsid w:val="00367219"/>
    <w:pPr>
      <w:spacing w:after="200" w:line="240" w:lineRule="exact"/>
      <w:ind w:left="709" w:right="567" w:hanging="142"/>
      <w:jc w:val="both"/>
    </w:pPr>
    <w:rPr>
      <w:rFonts w:ascii="Arial" w:eastAsia="Times New Roman" w:hAnsi="Arial" w:cs="Times New Roman"/>
      <w:sz w:val="20"/>
      <w:szCs w:val="20"/>
    </w:rPr>
  </w:style>
  <w:style w:type="paragraph" w:styleId="Textodeglobo">
    <w:name w:val="Balloon Text"/>
    <w:basedOn w:val="Normal"/>
    <w:link w:val="TextodegloboCar"/>
    <w:uiPriority w:val="99"/>
    <w:semiHidden/>
    <w:unhideWhenUsed/>
    <w:rsid w:val="003672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219"/>
    <w:rPr>
      <w:rFonts w:ascii="Tahoma" w:hAnsi="Tahoma" w:cs="Tahoma"/>
      <w:sz w:val="16"/>
      <w:szCs w:val="16"/>
      <w:lang w:eastAsia="en-US"/>
    </w:rPr>
  </w:style>
  <w:style w:type="paragraph" w:customStyle="1" w:styleId="parrafo1">
    <w:name w:val="parrafo1"/>
    <w:basedOn w:val="Normal"/>
    <w:rsid w:val="00615870"/>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xl1">
    <w:name w:val="xl1"/>
    <w:basedOn w:val="Normal"/>
    <w:rsid w:val="00154398"/>
    <w:pPr>
      <w:spacing w:after="240" w:line="240" w:lineRule="auto"/>
      <w:ind w:left="300" w:right="75" w:hanging="225"/>
      <w:jc w:val="both"/>
    </w:pPr>
    <w:rPr>
      <w:rFonts w:ascii="Times New Roman" w:eastAsia="Times New Roman" w:hAnsi="Times New Roman" w:cs="Times New Roman"/>
      <w:sz w:val="24"/>
      <w:szCs w:val="24"/>
      <w:lang w:eastAsia="es-ES"/>
    </w:rPr>
  </w:style>
  <w:style w:type="paragraph" w:customStyle="1" w:styleId="xl2">
    <w:name w:val="xl2"/>
    <w:basedOn w:val="Normal"/>
    <w:rsid w:val="00154398"/>
    <w:pPr>
      <w:spacing w:after="240" w:line="240" w:lineRule="auto"/>
      <w:ind w:left="525" w:right="75" w:hanging="225"/>
      <w:jc w:val="both"/>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80617"/>
    <w:rPr>
      <w:color w:val="0000FF"/>
      <w:u w:val="single"/>
    </w:rPr>
  </w:style>
  <w:style w:type="paragraph" w:customStyle="1" w:styleId="da">
    <w:name w:val="da"/>
    <w:basedOn w:val="Normal"/>
    <w:rsid w:val="00F8061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imple">
    <w:name w:val="simple"/>
    <w:basedOn w:val="Normal"/>
    <w:rsid w:val="00F8061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455F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55F57"/>
    <w:rPr>
      <w:rFonts w:ascii="Calibri" w:hAnsi="Calibri" w:cs="Calibri"/>
      <w:sz w:val="20"/>
      <w:szCs w:val="20"/>
      <w:lang w:eastAsia="en-US"/>
    </w:rPr>
  </w:style>
  <w:style w:type="character" w:styleId="Refdenotaalpie">
    <w:name w:val="footnote reference"/>
    <w:basedOn w:val="Fuentedeprrafopredeter"/>
    <w:uiPriority w:val="99"/>
    <w:semiHidden/>
    <w:unhideWhenUsed/>
    <w:rsid w:val="00455F57"/>
    <w:rPr>
      <w:vertAlign w:val="superscript"/>
    </w:rPr>
  </w:style>
  <w:style w:type="character" w:customStyle="1" w:styleId="derecha13">
    <w:name w:val="derecha13"/>
    <w:basedOn w:val="Fuentedeprrafopredeter"/>
    <w:rsid w:val="00455F57"/>
    <w:rPr>
      <w:vanish w:val="0"/>
      <w:webHidden w:val="0"/>
      <w:color w:val="666666"/>
      <w:specVanish w:val="0"/>
    </w:rPr>
  </w:style>
  <w:style w:type="paragraph" w:styleId="Prrafodelista">
    <w:name w:val="List Paragraph"/>
    <w:basedOn w:val="Normal"/>
    <w:uiPriority w:val="34"/>
    <w:qFormat/>
    <w:rsid w:val="008A55DC"/>
    <w:pPr>
      <w:ind w:left="720"/>
      <w:contextualSpacing/>
    </w:pPr>
  </w:style>
  <w:style w:type="paragraph" w:customStyle="1" w:styleId="df">
    <w:name w:val="df"/>
    <w:basedOn w:val="Normal"/>
    <w:rsid w:val="000768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ubrica">
    <w:name w:val="rubrica"/>
    <w:basedOn w:val="Fuentedeprrafopredeter"/>
    <w:rsid w:val="0007686B"/>
  </w:style>
  <w:style w:type="character" w:customStyle="1" w:styleId="highlight">
    <w:name w:val="highlight"/>
    <w:basedOn w:val="Fuentedeprrafopredeter"/>
    <w:rsid w:val="0007686B"/>
  </w:style>
  <w:style w:type="paragraph" w:customStyle="1" w:styleId="INF-TITULO2">
    <w:name w:val="INF-TITULO2"/>
    <w:rsid w:val="00B66466"/>
    <w:pPr>
      <w:tabs>
        <w:tab w:val="left" w:pos="992"/>
      </w:tabs>
      <w:spacing w:after="300"/>
      <w:ind w:firstLine="567"/>
      <w:jc w:val="both"/>
    </w:pPr>
    <w:rPr>
      <w:rFonts w:ascii="Arial" w:eastAsia="Times New Roman" w:hAnsi="Arial" w:cs="Times New Roman"/>
      <w:b/>
      <w:sz w:val="24"/>
      <w:szCs w:val="20"/>
    </w:rPr>
  </w:style>
  <w:style w:type="paragraph" w:customStyle="1" w:styleId="a">
    <w:name w:val="a"/>
    <w:basedOn w:val="Normal"/>
    <w:rsid w:val="00B664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archterm">
    <w:name w:val="searchterm"/>
    <w:basedOn w:val="Fuentedeprrafopredeter"/>
    <w:rsid w:val="00B66466"/>
  </w:style>
  <w:style w:type="paragraph" w:customStyle="1" w:styleId="DICTA-TEXTO">
    <w:name w:val="DICTA-TEXTO"/>
    <w:rsid w:val="001C0028"/>
    <w:pPr>
      <w:tabs>
        <w:tab w:val="left" w:pos="992"/>
      </w:tabs>
      <w:spacing w:after="300" w:line="340" w:lineRule="exact"/>
      <w:ind w:firstLine="567"/>
      <w:jc w:val="both"/>
    </w:pPr>
    <w:rPr>
      <w:rFonts w:ascii="Arial" w:eastAsia="Times New Roman" w:hAnsi="Arial" w:cs="Times New Roman"/>
      <w:sz w:val="24"/>
      <w:szCs w:val="20"/>
    </w:rPr>
  </w:style>
  <w:style w:type="paragraph" w:customStyle="1" w:styleId="DICTA-ENMIENDA">
    <w:name w:val="DICTA-ENMIENDA"/>
    <w:basedOn w:val="Normal"/>
    <w:rsid w:val="001C0028"/>
    <w:pPr>
      <w:tabs>
        <w:tab w:val="left" w:pos="567"/>
        <w:tab w:val="left" w:pos="992"/>
      </w:tabs>
      <w:spacing w:after="300" w:line="340" w:lineRule="exact"/>
      <w:ind w:hanging="1559"/>
      <w:jc w:val="both"/>
    </w:pPr>
    <w:rPr>
      <w:rFonts w:ascii="Arial" w:eastAsia="Times New Roman" w:hAnsi="Arial" w:cs="Times New Roman"/>
      <w:sz w:val="24"/>
      <w:szCs w:val="20"/>
      <w:lang w:eastAsia="es-ES"/>
    </w:rPr>
  </w:style>
  <w:style w:type="paragraph" w:customStyle="1" w:styleId="a2">
    <w:name w:val="a2"/>
    <w:basedOn w:val="Normal"/>
    <w:rsid w:val="006916D6"/>
    <w:pPr>
      <w:spacing w:before="72" w:after="192" w:line="336" w:lineRule="atLeast"/>
      <w:ind w:left="1368"/>
    </w:pPr>
    <w:rPr>
      <w:rFonts w:ascii="Arial" w:eastAsia="Times New Roman" w:hAnsi="Arial" w:cs="Arial"/>
      <w:b/>
      <w:bCs/>
      <w:color w:val="000000"/>
      <w:sz w:val="29"/>
      <w:szCs w:val="29"/>
      <w:lang w:eastAsia="es-ES"/>
    </w:rPr>
  </w:style>
  <w:style w:type="paragraph" w:customStyle="1" w:styleId="simple1">
    <w:name w:val="simple1"/>
    <w:basedOn w:val="Normal"/>
    <w:rsid w:val="006916D6"/>
    <w:pPr>
      <w:spacing w:before="72" w:after="192" w:line="336" w:lineRule="atLeast"/>
      <w:ind w:left="1368"/>
    </w:pPr>
    <w:rPr>
      <w:rFonts w:ascii="Arial" w:eastAsia="Times New Roman" w:hAnsi="Arial" w:cs="Arial"/>
      <w:color w:val="000000"/>
      <w:sz w:val="29"/>
      <w:szCs w:val="29"/>
      <w:lang w:eastAsia="es-ES"/>
    </w:rPr>
  </w:style>
  <w:style w:type="character" w:customStyle="1" w:styleId="textnode">
    <w:name w:val="textnode"/>
    <w:basedOn w:val="Fuentedeprrafopredeter"/>
    <w:rsid w:val="00EE5356"/>
  </w:style>
  <w:style w:type="character" w:customStyle="1" w:styleId="negrita1">
    <w:name w:val="negrita1"/>
    <w:basedOn w:val="Fuentedeprrafopredeter"/>
    <w:rsid w:val="001A36C7"/>
    <w:rPr>
      <w:b/>
      <w:bCs/>
    </w:rPr>
  </w:style>
  <w:style w:type="character" w:customStyle="1" w:styleId="searchterm2">
    <w:name w:val="searchterm2"/>
    <w:basedOn w:val="Fuentedeprrafopredeter"/>
    <w:rsid w:val="001A36C7"/>
    <w:rPr>
      <w:b/>
      <w:bCs/>
      <w:color w:val="000000"/>
      <w:shd w:val="clear" w:color="auto" w:fill="FFFFBF"/>
    </w:rPr>
  </w:style>
  <w:style w:type="character" w:customStyle="1" w:styleId="haupttext1">
    <w:name w:val="haupttext1"/>
    <w:basedOn w:val="Fuentedeprrafopredeter"/>
    <w:rsid w:val="0019776D"/>
    <w:rPr>
      <w:rFonts w:ascii="Verdana" w:hAnsi="Verdana" w:hint="default"/>
      <w:sz w:val="18"/>
      <w:szCs w:val="18"/>
    </w:rPr>
  </w:style>
  <w:style w:type="character" w:customStyle="1" w:styleId="Ttulo2Car">
    <w:name w:val="Título 2 Car"/>
    <w:basedOn w:val="Fuentedeprrafopredeter"/>
    <w:link w:val="Ttulo2"/>
    <w:uiPriority w:val="9"/>
    <w:rsid w:val="00406F72"/>
    <w:rPr>
      <w:rFonts w:ascii="Times New Roman" w:eastAsia="Times New Roman" w:hAnsi="Times New Roman" w:cs="Times New Roman"/>
      <w:b/>
      <w:bCs/>
      <w:sz w:val="36"/>
      <w:szCs w:val="36"/>
    </w:rPr>
  </w:style>
  <w:style w:type="paragraph" w:customStyle="1" w:styleId="tipo">
    <w:name w:val="tipo"/>
    <w:basedOn w:val="Normal"/>
    <w:rsid w:val="00406F7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0067">
      <w:bodyDiv w:val="1"/>
      <w:marLeft w:val="0"/>
      <w:marRight w:val="0"/>
      <w:marTop w:val="0"/>
      <w:marBottom w:val="0"/>
      <w:divBdr>
        <w:top w:val="none" w:sz="0" w:space="0" w:color="auto"/>
        <w:left w:val="none" w:sz="0" w:space="0" w:color="auto"/>
        <w:bottom w:val="none" w:sz="0" w:space="0" w:color="auto"/>
        <w:right w:val="none" w:sz="0" w:space="0" w:color="auto"/>
      </w:divBdr>
      <w:divsChild>
        <w:div w:id="1716157299">
          <w:marLeft w:val="0"/>
          <w:marRight w:val="0"/>
          <w:marTop w:val="0"/>
          <w:marBottom w:val="0"/>
          <w:divBdr>
            <w:top w:val="none" w:sz="0" w:space="0" w:color="auto"/>
            <w:left w:val="none" w:sz="0" w:space="0" w:color="auto"/>
            <w:bottom w:val="none" w:sz="0" w:space="0" w:color="auto"/>
            <w:right w:val="none" w:sz="0" w:space="0" w:color="auto"/>
          </w:divBdr>
          <w:divsChild>
            <w:div w:id="1374496133">
              <w:marLeft w:val="0"/>
              <w:marRight w:val="0"/>
              <w:marTop w:val="0"/>
              <w:marBottom w:val="0"/>
              <w:divBdr>
                <w:top w:val="none" w:sz="0" w:space="0" w:color="auto"/>
                <w:left w:val="none" w:sz="0" w:space="0" w:color="auto"/>
                <w:bottom w:val="none" w:sz="0" w:space="0" w:color="auto"/>
                <w:right w:val="none" w:sz="0" w:space="0" w:color="auto"/>
              </w:divBdr>
              <w:divsChild>
                <w:div w:id="263539873">
                  <w:marLeft w:val="0"/>
                  <w:marRight w:val="0"/>
                  <w:marTop w:val="0"/>
                  <w:marBottom w:val="0"/>
                  <w:divBdr>
                    <w:top w:val="none" w:sz="0" w:space="0" w:color="auto"/>
                    <w:left w:val="none" w:sz="0" w:space="0" w:color="auto"/>
                    <w:bottom w:val="none" w:sz="0" w:space="0" w:color="auto"/>
                    <w:right w:val="none" w:sz="0" w:space="0" w:color="auto"/>
                  </w:divBdr>
                  <w:divsChild>
                    <w:div w:id="2146506183">
                      <w:marLeft w:val="0"/>
                      <w:marRight w:val="0"/>
                      <w:marTop w:val="0"/>
                      <w:marBottom w:val="0"/>
                      <w:divBdr>
                        <w:top w:val="none" w:sz="0" w:space="0" w:color="auto"/>
                        <w:left w:val="none" w:sz="0" w:space="0" w:color="auto"/>
                        <w:bottom w:val="none" w:sz="0" w:space="0" w:color="auto"/>
                        <w:right w:val="none" w:sz="0" w:space="0" w:color="auto"/>
                      </w:divBdr>
                      <w:divsChild>
                        <w:div w:id="508180791">
                          <w:marLeft w:val="0"/>
                          <w:marRight w:val="0"/>
                          <w:marTop w:val="0"/>
                          <w:marBottom w:val="0"/>
                          <w:divBdr>
                            <w:top w:val="none" w:sz="0" w:space="0" w:color="auto"/>
                            <w:left w:val="none" w:sz="0" w:space="0" w:color="auto"/>
                            <w:bottom w:val="none" w:sz="0" w:space="0" w:color="auto"/>
                            <w:right w:val="none" w:sz="0" w:space="0" w:color="auto"/>
                          </w:divBdr>
                          <w:divsChild>
                            <w:div w:id="663625684">
                              <w:marLeft w:val="0"/>
                              <w:marRight w:val="0"/>
                              <w:marTop w:val="0"/>
                              <w:marBottom w:val="0"/>
                              <w:divBdr>
                                <w:top w:val="none" w:sz="0" w:space="0" w:color="auto"/>
                                <w:left w:val="none" w:sz="0" w:space="0" w:color="auto"/>
                                <w:bottom w:val="none" w:sz="0" w:space="0" w:color="auto"/>
                                <w:right w:val="none" w:sz="0" w:space="0" w:color="auto"/>
                              </w:divBdr>
                              <w:divsChild>
                                <w:div w:id="427507571">
                                  <w:marLeft w:val="0"/>
                                  <w:marRight w:val="0"/>
                                  <w:marTop w:val="0"/>
                                  <w:marBottom w:val="0"/>
                                  <w:divBdr>
                                    <w:top w:val="none" w:sz="0" w:space="0" w:color="auto"/>
                                    <w:left w:val="none" w:sz="0" w:space="0" w:color="auto"/>
                                    <w:bottom w:val="none" w:sz="0" w:space="0" w:color="auto"/>
                                    <w:right w:val="none" w:sz="0" w:space="0" w:color="auto"/>
                                  </w:divBdr>
                                  <w:divsChild>
                                    <w:div w:id="270671308">
                                      <w:marLeft w:val="0"/>
                                      <w:marRight w:val="0"/>
                                      <w:marTop w:val="0"/>
                                      <w:marBottom w:val="0"/>
                                      <w:divBdr>
                                        <w:top w:val="none" w:sz="0" w:space="0" w:color="auto"/>
                                        <w:left w:val="none" w:sz="0" w:space="0" w:color="auto"/>
                                        <w:bottom w:val="none" w:sz="0" w:space="0" w:color="auto"/>
                                        <w:right w:val="none" w:sz="0" w:space="0" w:color="auto"/>
                                      </w:divBdr>
                                      <w:divsChild>
                                        <w:div w:id="14762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09440">
      <w:bodyDiv w:val="1"/>
      <w:marLeft w:val="0"/>
      <w:marRight w:val="0"/>
      <w:marTop w:val="0"/>
      <w:marBottom w:val="0"/>
      <w:divBdr>
        <w:top w:val="none" w:sz="0" w:space="0" w:color="auto"/>
        <w:left w:val="none" w:sz="0" w:space="0" w:color="auto"/>
        <w:bottom w:val="none" w:sz="0" w:space="0" w:color="auto"/>
        <w:right w:val="none" w:sz="0" w:space="0" w:color="auto"/>
      </w:divBdr>
      <w:divsChild>
        <w:div w:id="650064379">
          <w:marLeft w:val="0"/>
          <w:marRight w:val="0"/>
          <w:marTop w:val="0"/>
          <w:marBottom w:val="0"/>
          <w:divBdr>
            <w:top w:val="none" w:sz="0" w:space="0" w:color="auto"/>
            <w:left w:val="none" w:sz="0" w:space="0" w:color="auto"/>
            <w:bottom w:val="none" w:sz="0" w:space="0" w:color="auto"/>
            <w:right w:val="none" w:sz="0" w:space="0" w:color="auto"/>
          </w:divBdr>
          <w:divsChild>
            <w:div w:id="424032531">
              <w:marLeft w:val="0"/>
              <w:marRight w:val="0"/>
              <w:marTop w:val="0"/>
              <w:marBottom w:val="0"/>
              <w:divBdr>
                <w:top w:val="none" w:sz="0" w:space="0" w:color="auto"/>
                <w:left w:val="none" w:sz="0" w:space="0" w:color="auto"/>
                <w:bottom w:val="none" w:sz="0" w:space="0" w:color="auto"/>
                <w:right w:val="none" w:sz="0" w:space="0" w:color="auto"/>
              </w:divBdr>
              <w:divsChild>
                <w:div w:id="16083032">
                  <w:marLeft w:val="0"/>
                  <w:marRight w:val="0"/>
                  <w:marTop w:val="0"/>
                  <w:marBottom w:val="0"/>
                  <w:divBdr>
                    <w:top w:val="none" w:sz="0" w:space="0" w:color="auto"/>
                    <w:left w:val="none" w:sz="0" w:space="0" w:color="auto"/>
                    <w:bottom w:val="none" w:sz="0" w:space="0" w:color="auto"/>
                    <w:right w:val="none" w:sz="0" w:space="0" w:color="auto"/>
                  </w:divBdr>
                  <w:divsChild>
                    <w:div w:id="1239902956">
                      <w:marLeft w:val="0"/>
                      <w:marRight w:val="0"/>
                      <w:marTop w:val="0"/>
                      <w:marBottom w:val="0"/>
                      <w:divBdr>
                        <w:top w:val="none" w:sz="0" w:space="0" w:color="auto"/>
                        <w:left w:val="none" w:sz="0" w:space="0" w:color="auto"/>
                        <w:bottom w:val="none" w:sz="0" w:space="0" w:color="auto"/>
                        <w:right w:val="none" w:sz="0" w:space="0" w:color="auto"/>
                      </w:divBdr>
                      <w:divsChild>
                        <w:div w:id="1099181631">
                          <w:marLeft w:val="0"/>
                          <w:marRight w:val="0"/>
                          <w:marTop w:val="0"/>
                          <w:marBottom w:val="0"/>
                          <w:divBdr>
                            <w:top w:val="none" w:sz="0" w:space="0" w:color="auto"/>
                            <w:left w:val="none" w:sz="0" w:space="0" w:color="auto"/>
                            <w:bottom w:val="none" w:sz="0" w:space="0" w:color="auto"/>
                            <w:right w:val="none" w:sz="0" w:space="0" w:color="auto"/>
                          </w:divBdr>
                          <w:divsChild>
                            <w:div w:id="126360159">
                              <w:marLeft w:val="0"/>
                              <w:marRight w:val="0"/>
                              <w:marTop w:val="0"/>
                              <w:marBottom w:val="0"/>
                              <w:divBdr>
                                <w:top w:val="none" w:sz="0" w:space="0" w:color="auto"/>
                                <w:left w:val="none" w:sz="0" w:space="0" w:color="auto"/>
                                <w:bottom w:val="none" w:sz="0" w:space="0" w:color="auto"/>
                                <w:right w:val="none" w:sz="0" w:space="0" w:color="auto"/>
                              </w:divBdr>
                              <w:divsChild>
                                <w:div w:id="59402718">
                                  <w:marLeft w:val="0"/>
                                  <w:marRight w:val="0"/>
                                  <w:marTop w:val="0"/>
                                  <w:marBottom w:val="0"/>
                                  <w:divBdr>
                                    <w:top w:val="none" w:sz="0" w:space="0" w:color="auto"/>
                                    <w:left w:val="none" w:sz="0" w:space="0" w:color="auto"/>
                                    <w:bottom w:val="none" w:sz="0" w:space="0" w:color="auto"/>
                                    <w:right w:val="none" w:sz="0" w:space="0" w:color="auto"/>
                                  </w:divBdr>
                                  <w:divsChild>
                                    <w:div w:id="216748024">
                                      <w:marLeft w:val="0"/>
                                      <w:marRight w:val="0"/>
                                      <w:marTop w:val="0"/>
                                      <w:marBottom w:val="0"/>
                                      <w:divBdr>
                                        <w:top w:val="none" w:sz="0" w:space="0" w:color="auto"/>
                                        <w:left w:val="none" w:sz="0" w:space="0" w:color="auto"/>
                                        <w:bottom w:val="none" w:sz="0" w:space="0" w:color="auto"/>
                                        <w:right w:val="none" w:sz="0" w:space="0" w:color="auto"/>
                                      </w:divBdr>
                                      <w:divsChild>
                                        <w:div w:id="1266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0302">
      <w:bodyDiv w:val="1"/>
      <w:marLeft w:val="0"/>
      <w:marRight w:val="0"/>
      <w:marTop w:val="0"/>
      <w:marBottom w:val="0"/>
      <w:divBdr>
        <w:top w:val="none" w:sz="0" w:space="0" w:color="auto"/>
        <w:left w:val="none" w:sz="0" w:space="0" w:color="auto"/>
        <w:bottom w:val="none" w:sz="0" w:space="0" w:color="auto"/>
        <w:right w:val="none" w:sz="0" w:space="0" w:color="auto"/>
      </w:divBdr>
      <w:divsChild>
        <w:div w:id="1119449900">
          <w:marLeft w:val="0"/>
          <w:marRight w:val="0"/>
          <w:marTop w:val="0"/>
          <w:marBottom w:val="240"/>
          <w:divBdr>
            <w:top w:val="none" w:sz="0" w:space="0" w:color="auto"/>
            <w:left w:val="none" w:sz="0" w:space="0" w:color="auto"/>
            <w:bottom w:val="none" w:sz="0" w:space="0" w:color="auto"/>
            <w:right w:val="none" w:sz="0" w:space="0" w:color="auto"/>
          </w:divBdr>
        </w:div>
      </w:divsChild>
    </w:div>
    <w:div w:id="494684435">
      <w:bodyDiv w:val="1"/>
      <w:marLeft w:val="0"/>
      <w:marRight w:val="0"/>
      <w:marTop w:val="0"/>
      <w:marBottom w:val="0"/>
      <w:divBdr>
        <w:top w:val="none" w:sz="0" w:space="0" w:color="auto"/>
        <w:left w:val="none" w:sz="0" w:space="0" w:color="auto"/>
        <w:bottom w:val="none" w:sz="0" w:space="0" w:color="auto"/>
        <w:right w:val="none" w:sz="0" w:space="0" w:color="auto"/>
      </w:divBdr>
      <w:divsChild>
        <w:div w:id="848912945">
          <w:marLeft w:val="0"/>
          <w:marRight w:val="0"/>
          <w:marTop w:val="720"/>
          <w:marBottom w:val="720"/>
          <w:divBdr>
            <w:top w:val="none" w:sz="0" w:space="0" w:color="auto"/>
            <w:left w:val="none" w:sz="0" w:space="0" w:color="auto"/>
            <w:bottom w:val="none" w:sz="0" w:space="0" w:color="auto"/>
            <w:right w:val="none" w:sz="0" w:space="0" w:color="auto"/>
          </w:divBdr>
          <w:divsChild>
            <w:div w:id="430244051">
              <w:marLeft w:val="0"/>
              <w:marRight w:val="0"/>
              <w:marTop w:val="0"/>
              <w:marBottom w:val="0"/>
              <w:divBdr>
                <w:top w:val="none" w:sz="0" w:space="0" w:color="auto"/>
                <w:left w:val="none" w:sz="0" w:space="0" w:color="auto"/>
                <w:bottom w:val="none" w:sz="0" w:space="0" w:color="auto"/>
                <w:right w:val="none" w:sz="0" w:space="0" w:color="auto"/>
              </w:divBdr>
              <w:divsChild>
                <w:div w:id="269094436">
                  <w:marLeft w:val="0"/>
                  <w:marRight w:val="0"/>
                  <w:marTop w:val="480"/>
                  <w:marBottom w:val="0"/>
                  <w:divBdr>
                    <w:top w:val="single" w:sz="6" w:space="0" w:color="AAAAAA"/>
                    <w:left w:val="single" w:sz="6" w:space="0" w:color="AAAAAA"/>
                    <w:bottom w:val="single" w:sz="6" w:space="0" w:color="AAAAAA"/>
                    <w:right w:val="single" w:sz="6" w:space="0" w:color="AAAAAA"/>
                  </w:divBdr>
                  <w:divsChild>
                    <w:div w:id="403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10240">
      <w:bodyDiv w:val="1"/>
      <w:marLeft w:val="0"/>
      <w:marRight w:val="0"/>
      <w:marTop w:val="0"/>
      <w:marBottom w:val="0"/>
      <w:divBdr>
        <w:top w:val="none" w:sz="0" w:space="0" w:color="auto"/>
        <w:left w:val="none" w:sz="0" w:space="0" w:color="auto"/>
        <w:bottom w:val="none" w:sz="0" w:space="0" w:color="auto"/>
        <w:right w:val="none" w:sz="0" w:space="0" w:color="auto"/>
      </w:divBdr>
      <w:divsChild>
        <w:div w:id="1351953829">
          <w:marLeft w:val="0"/>
          <w:marRight w:val="0"/>
          <w:marTop w:val="0"/>
          <w:marBottom w:val="0"/>
          <w:divBdr>
            <w:top w:val="none" w:sz="0" w:space="0" w:color="auto"/>
            <w:left w:val="none" w:sz="0" w:space="0" w:color="auto"/>
            <w:bottom w:val="none" w:sz="0" w:space="0" w:color="auto"/>
            <w:right w:val="none" w:sz="0" w:space="0" w:color="auto"/>
          </w:divBdr>
          <w:divsChild>
            <w:div w:id="2008626045">
              <w:marLeft w:val="0"/>
              <w:marRight w:val="0"/>
              <w:marTop w:val="0"/>
              <w:marBottom w:val="0"/>
              <w:divBdr>
                <w:top w:val="none" w:sz="0" w:space="0" w:color="auto"/>
                <w:left w:val="none" w:sz="0" w:space="0" w:color="auto"/>
                <w:bottom w:val="none" w:sz="0" w:space="0" w:color="auto"/>
                <w:right w:val="none" w:sz="0" w:space="0" w:color="auto"/>
              </w:divBdr>
              <w:divsChild>
                <w:div w:id="1853569628">
                  <w:marLeft w:val="0"/>
                  <w:marRight w:val="0"/>
                  <w:marTop w:val="0"/>
                  <w:marBottom w:val="0"/>
                  <w:divBdr>
                    <w:top w:val="none" w:sz="0" w:space="0" w:color="auto"/>
                    <w:left w:val="none" w:sz="0" w:space="0" w:color="auto"/>
                    <w:bottom w:val="none" w:sz="0" w:space="0" w:color="auto"/>
                    <w:right w:val="none" w:sz="0" w:space="0" w:color="auto"/>
                  </w:divBdr>
                  <w:divsChild>
                    <w:div w:id="855850995">
                      <w:marLeft w:val="0"/>
                      <w:marRight w:val="0"/>
                      <w:marTop w:val="0"/>
                      <w:marBottom w:val="0"/>
                      <w:divBdr>
                        <w:top w:val="none" w:sz="0" w:space="0" w:color="auto"/>
                        <w:left w:val="none" w:sz="0" w:space="0" w:color="auto"/>
                        <w:bottom w:val="none" w:sz="0" w:space="0" w:color="auto"/>
                        <w:right w:val="none" w:sz="0" w:space="0" w:color="auto"/>
                      </w:divBdr>
                      <w:divsChild>
                        <w:div w:id="684401094">
                          <w:marLeft w:val="0"/>
                          <w:marRight w:val="0"/>
                          <w:marTop w:val="0"/>
                          <w:marBottom w:val="0"/>
                          <w:divBdr>
                            <w:top w:val="none" w:sz="0" w:space="0" w:color="auto"/>
                            <w:left w:val="none" w:sz="0" w:space="0" w:color="auto"/>
                            <w:bottom w:val="none" w:sz="0" w:space="0" w:color="auto"/>
                            <w:right w:val="none" w:sz="0" w:space="0" w:color="auto"/>
                          </w:divBdr>
                          <w:divsChild>
                            <w:div w:id="1030372561">
                              <w:marLeft w:val="0"/>
                              <w:marRight w:val="0"/>
                              <w:marTop w:val="0"/>
                              <w:marBottom w:val="0"/>
                              <w:divBdr>
                                <w:top w:val="none" w:sz="0" w:space="0" w:color="auto"/>
                                <w:left w:val="none" w:sz="0" w:space="0" w:color="auto"/>
                                <w:bottom w:val="none" w:sz="0" w:space="0" w:color="auto"/>
                                <w:right w:val="none" w:sz="0" w:space="0" w:color="auto"/>
                              </w:divBdr>
                              <w:divsChild>
                                <w:div w:id="1890070489">
                                  <w:marLeft w:val="0"/>
                                  <w:marRight w:val="0"/>
                                  <w:marTop w:val="0"/>
                                  <w:marBottom w:val="0"/>
                                  <w:divBdr>
                                    <w:top w:val="none" w:sz="0" w:space="0" w:color="auto"/>
                                    <w:left w:val="none" w:sz="0" w:space="0" w:color="auto"/>
                                    <w:bottom w:val="none" w:sz="0" w:space="0" w:color="auto"/>
                                    <w:right w:val="none" w:sz="0" w:space="0" w:color="auto"/>
                                  </w:divBdr>
                                  <w:divsChild>
                                    <w:div w:id="745878791">
                                      <w:marLeft w:val="0"/>
                                      <w:marRight w:val="0"/>
                                      <w:marTop w:val="0"/>
                                      <w:marBottom w:val="0"/>
                                      <w:divBdr>
                                        <w:top w:val="none" w:sz="0" w:space="0" w:color="auto"/>
                                        <w:left w:val="none" w:sz="0" w:space="0" w:color="auto"/>
                                        <w:bottom w:val="none" w:sz="0" w:space="0" w:color="auto"/>
                                        <w:right w:val="none" w:sz="0" w:space="0" w:color="auto"/>
                                      </w:divBdr>
                                      <w:divsChild>
                                        <w:div w:id="865293656">
                                          <w:marLeft w:val="0"/>
                                          <w:marRight w:val="0"/>
                                          <w:marTop w:val="0"/>
                                          <w:marBottom w:val="0"/>
                                          <w:divBdr>
                                            <w:top w:val="none" w:sz="0" w:space="0" w:color="auto"/>
                                            <w:left w:val="none" w:sz="0" w:space="0" w:color="auto"/>
                                            <w:bottom w:val="none" w:sz="0" w:space="0" w:color="auto"/>
                                            <w:right w:val="none" w:sz="0" w:space="0" w:color="auto"/>
                                          </w:divBdr>
                                          <w:divsChild>
                                            <w:div w:id="5301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914461">
      <w:bodyDiv w:val="1"/>
      <w:marLeft w:val="0"/>
      <w:marRight w:val="0"/>
      <w:marTop w:val="0"/>
      <w:marBottom w:val="0"/>
      <w:divBdr>
        <w:top w:val="none" w:sz="0" w:space="0" w:color="auto"/>
        <w:left w:val="none" w:sz="0" w:space="0" w:color="auto"/>
        <w:bottom w:val="none" w:sz="0" w:space="0" w:color="auto"/>
        <w:right w:val="none" w:sz="0" w:space="0" w:color="auto"/>
      </w:divBdr>
      <w:divsChild>
        <w:div w:id="963582905">
          <w:marLeft w:val="0"/>
          <w:marRight w:val="0"/>
          <w:marTop w:val="720"/>
          <w:marBottom w:val="720"/>
          <w:divBdr>
            <w:top w:val="none" w:sz="0" w:space="0" w:color="auto"/>
            <w:left w:val="none" w:sz="0" w:space="0" w:color="auto"/>
            <w:bottom w:val="none" w:sz="0" w:space="0" w:color="auto"/>
            <w:right w:val="none" w:sz="0" w:space="0" w:color="auto"/>
          </w:divBdr>
          <w:divsChild>
            <w:div w:id="52316630">
              <w:marLeft w:val="0"/>
              <w:marRight w:val="0"/>
              <w:marTop w:val="0"/>
              <w:marBottom w:val="0"/>
              <w:divBdr>
                <w:top w:val="none" w:sz="0" w:space="0" w:color="auto"/>
                <w:left w:val="none" w:sz="0" w:space="0" w:color="auto"/>
                <w:bottom w:val="none" w:sz="0" w:space="0" w:color="auto"/>
                <w:right w:val="none" w:sz="0" w:space="0" w:color="auto"/>
              </w:divBdr>
              <w:divsChild>
                <w:div w:id="480579295">
                  <w:marLeft w:val="0"/>
                  <w:marRight w:val="0"/>
                  <w:marTop w:val="0"/>
                  <w:marBottom w:val="0"/>
                  <w:divBdr>
                    <w:top w:val="none" w:sz="0" w:space="0" w:color="auto"/>
                    <w:left w:val="none" w:sz="0" w:space="0" w:color="auto"/>
                    <w:bottom w:val="none" w:sz="0" w:space="0" w:color="auto"/>
                    <w:right w:val="none" w:sz="0" w:space="0" w:color="auto"/>
                  </w:divBdr>
                  <w:divsChild>
                    <w:div w:id="213112565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639845105">
      <w:bodyDiv w:val="1"/>
      <w:marLeft w:val="0"/>
      <w:marRight w:val="0"/>
      <w:marTop w:val="0"/>
      <w:marBottom w:val="0"/>
      <w:divBdr>
        <w:top w:val="none" w:sz="0" w:space="0" w:color="auto"/>
        <w:left w:val="none" w:sz="0" w:space="0" w:color="auto"/>
        <w:bottom w:val="none" w:sz="0" w:space="0" w:color="auto"/>
        <w:right w:val="none" w:sz="0" w:space="0" w:color="auto"/>
      </w:divBdr>
      <w:divsChild>
        <w:div w:id="22751839">
          <w:marLeft w:val="0"/>
          <w:marRight w:val="0"/>
          <w:marTop w:val="0"/>
          <w:marBottom w:val="0"/>
          <w:divBdr>
            <w:top w:val="none" w:sz="0" w:space="0" w:color="auto"/>
            <w:left w:val="none" w:sz="0" w:space="0" w:color="auto"/>
            <w:bottom w:val="none" w:sz="0" w:space="0" w:color="auto"/>
            <w:right w:val="none" w:sz="0" w:space="0" w:color="auto"/>
          </w:divBdr>
          <w:divsChild>
            <w:div w:id="160892648">
              <w:marLeft w:val="0"/>
              <w:marRight w:val="0"/>
              <w:marTop w:val="0"/>
              <w:marBottom w:val="0"/>
              <w:divBdr>
                <w:top w:val="none" w:sz="0" w:space="0" w:color="auto"/>
                <w:left w:val="none" w:sz="0" w:space="0" w:color="auto"/>
                <w:bottom w:val="none" w:sz="0" w:space="0" w:color="auto"/>
                <w:right w:val="none" w:sz="0" w:space="0" w:color="auto"/>
              </w:divBdr>
              <w:divsChild>
                <w:div w:id="48774218">
                  <w:marLeft w:val="0"/>
                  <w:marRight w:val="0"/>
                  <w:marTop w:val="0"/>
                  <w:marBottom w:val="0"/>
                  <w:divBdr>
                    <w:top w:val="none" w:sz="0" w:space="0" w:color="auto"/>
                    <w:left w:val="none" w:sz="0" w:space="0" w:color="auto"/>
                    <w:bottom w:val="none" w:sz="0" w:space="0" w:color="auto"/>
                    <w:right w:val="none" w:sz="0" w:space="0" w:color="auto"/>
                  </w:divBdr>
                  <w:divsChild>
                    <w:div w:id="730421144">
                      <w:marLeft w:val="0"/>
                      <w:marRight w:val="0"/>
                      <w:marTop w:val="0"/>
                      <w:marBottom w:val="0"/>
                      <w:divBdr>
                        <w:top w:val="none" w:sz="0" w:space="0" w:color="auto"/>
                        <w:left w:val="none" w:sz="0" w:space="0" w:color="auto"/>
                        <w:bottom w:val="none" w:sz="0" w:space="0" w:color="auto"/>
                        <w:right w:val="none" w:sz="0" w:space="0" w:color="auto"/>
                      </w:divBdr>
                      <w:divsChild>
                        <w:div w:id="951285679">
                          <w:marLeft w:val="0"/>
                          <w:marRight w:val="0"/>
                          <w:marTop w:val="0"/>
                          <w:marBottom w:val="0"/>
                          <w:divBdr>
                            <w:top w:val="none" w:sz="0" w:space="0" w:color="auto"/>
                            <w:left w:val="none" w:sz="0" w:space="0" w:color="auto"/>
                            <w:bottom w:val="none" w:sz="0" w:space="0" w:color="auto"/>
                            <w:right w:val="none" w:sz="0" w:space="0" w:color="auto"/>
                          </w:divBdr>
                          <w:divsChild>
                            <w:div w:id="821846154">
                              <w:marLeft w:val="0"/>
                              <w:marRight w:val="0"/>
                              <w:marTop w:val="0"/>
                              <w:marBottom w:val="0"/>
                              <w:divBdr>
                                <w:top w:val="none" w:sz="0" w:space="0" w:color="auto"/>
                                <w:left w:val="none" w:sz="0" w:space="0" w:color="auto"/>
                                <w:bottom w:val="none" w:sz="0" w:space="0" w:color="auto"/>
                                <w:right w:val="none" w:sz="0" w:space="0" w:color="auto"/>
                              </w:divBdr>
                              <w:divsChild>
                                <w:div w:id="1685933773">
                                  <w:marLeft w:val="0"/>
                                  <w:marRight w:val="0"/>
                                  <w:marTop w:val="0"/>
                                  <w:marBottom w:val="0"/>
                                  <w:divBdr>
                                    <w:top w:val="none" w:sz="0" w:space="0" w:color="auto"/>
                                    <w:left w:val="none" w:sz="0" w:space="0" w:color="auto"/>
                                    <w:bottom w:val="none" w:sz="0" w:space="0" w:color="auto"/>
                                    <w:right w:val="none" w:sz="0" w:space="0" w:color="auto"/>
                                  </w:divBdr>
                                  <w:divsChild>
                                    <w:div w:id="2035495855">
                                      <w:marLeft w:val="0"/>
                                      <w:marRight w:val="0"/>
                                      <w:marTop w:val="0"/>
                                      <w:marBottom w:val="0"/>
                                      <w:divBdr>
                                        <w:top w:val="none" w:sz="0" w:space="0" w:color="auto"/>
                                        <w:left w:val="none" w:sz="0" w:space="0" w:color="auto"/>
                                        <w:bottom w:val="none" w:sz="0" w:space="0" w:color="auto"/>
                                        <w:right w:val="none" w:sz="0" w:space="0" w:color="auto"/>
                                      </w:divBdr>
                                      <w:divsChild>
                                        <w:div w:id="1533037576">
                                          <w:marLeft w:val="0"/>
                                          <w:marRight w:val="0"/>
                                          <w:marTop w:val="0"/>
                                          <w:marBottom w:val="0"/>
                                          <w:divBdr>
                                            <w:top w:val="none" w:sz="0" w:space="0" w:color="auto"/>
                                            <w:left w:val="none" w:sz="0" w:space="0" w:color="auto"/>
                                            <w:bottom w:val="none" w:sz="0" w:space="0" w:color="auto"/>
                                            <w:right w:val="none" w:sz="0" w:space="0" w:color="auto"/>
                                          </w:divBdr>
                                          <w:divsChild>
                                            <w:div w:id="12805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12662">
      <w:bodyDiv w:val="1"/>
      <w:marLeft w:val="0"/>
      <w:marRight w:val="0"/>
      <w:marTop w:val="0"/>
      <w:marBottom w:val="0"/>
      <w:divBdr>
        <w:top w:val="none" w:sz="0" w:space="0" w:color="auto"/>
        <w:left w:val="none" w:sz="0" w:space="0" w:color="auto"/>
        <w:bottom w:val="none" w:sz="0" w:space="0" w:color="auto"/>
        <w:right w:val="none" w:sz="0" w:space="0" w:color="auto"/>
      </w:divBdr>
      <w:divsChild>
        <w:div w:id="552083933">
          <w:marLeft w:val="0"/>
          <w:marRight w:val="0"/>
          <w:marTop w:val="0"/>
          <w:marBottom w:val="240"/>
          <w:divBdr>
            <w:top w:val="none" w:sz="0" w:space="0" w:color="auto"/>
            <w:left w:val="none" w:sz="0" w:space="0" w:color="auto"/>
            <w:bottom w:val="none" w:sz="0" w:space="0" w:color="auto"/>
            <w:right w:val="none" w:sz="0" w:space="0" w:color="auto"/>
          </w:divBdr>
        </w:div>
      </w:divsChild>
    </w:div>
    <w:div w:id="994189969">
      <w:bodyDiv w:val="1"/>
      <w:marLeft w:val="0"/>
      <w:marRight w:val="0"/>
      <w:marTop w:val="0"/>
      <w:marBottom w:val="0"/>
      <w:divBdr>
        <w:top w:val="none" w:sz="0" w:space="0" w:color="auto"/>
        <w:left w:val="none" w:sz="0" w:space="0" w:color="auto"/>
        <w:bottom w:val="none" w:sz="0" w:space="0" w:color="auto"/>
        <w:right w:val="none" w:sz="0" w:space="0" w:color="auto"/>
      </w:divBdr>
      <w:divsChild>
        <w:div w:id="1107506862">
          <w:marLeft w:val="0"/>
          <w:marRight w:val="0"/>
          <w:marTop w:val="0"/>
          <w:marBottom w:val="0"/>
          <w:divBdr>
            <w:top w:val="none" w:sz="0" w:space="0" w:color="auto"/>
            <w:left w:val="none" w:sz="0" w:space="0" w:color="auto"/>
            <w:bottom w:val="none" w:sz="0" w:space="0" w:color="auto"/>
            <w:right w:val="none" w:sz="0" w:space="0" w:color="auto"/>
          </w:divBdr>
          <w:divsChild>
            <w:div w:id="519466620">
              <w:marLeft w:val="0"/>
              <w:marRight w:val="0"/>
              <w:marTop w:val="0"/>
              <w:marBottom w:val="0"/>
              <w:divBdr>
                <w:top w:val="none" w:sz="0" w:space="0" w:color="auto"/>
                <w:left w:val="none" w:sz="0" w:space="0" w:color="auto"/>
                <w:bottom w:val="none" w:sz="0" w:space="0" w:color="auto"/>
                <w:right w:val="none" w:sz="0" w:space="0" w:color="auto"/>
              </w:divBdr>
              <w:divsChild>
                <w:div w:id="1386880436">
                  <w:marLeft w:val="0"/>
                  <w:marRight w:val="0"/>
                  <w:marTop w:val="0"/>
                  <w:marBottom w:val="0"/>
                  <w:divBdr>
                    <w:top w:val="none" w:sz="0" w:space="0" w:color="auto"/>
                    <w:left w:val="none" w:sz="0" w:space="0" w:color="auto"/>
                    <w:bottom w:val="none" w:sz="0" w:space="0" w:color="auto"/>
                    <w:right w:val="none" w:sz="0" w:space="0" w:color="auto"/>
                  </w:divBdr>
                  <w:divsChild>
                    <w:div w:id="337655594">
                      <w:marLeft w:val="0"/>
                      <w:marRight w:val="0"/>
                      <w:marTop w:val="0"/>
                      <w:marBottom w:val="0"/>
                      <w:divBdr>
                        <w:top w:val="none" w:sz="0" w:space="0" w:color="auto"/>
                        <w:left w:val="none" w:sz="0" w:space="0" w:color="auto"/>
                        <w:bottom w:val="none" w:sz="0" w:space="0" w:color="auto"/>
                        <w:right w:val="none" w:sz="0" w:space="0" w:color="auto"/>
                      </w:divBdr>
                      <w:divsChild>
                        <w:div w:id="1090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83888">
      <w:bodyDiv w:val="1"/>
      <w:marLeft w:val="0"/>
      <w:marRight w:val="0"/>
      <w:marTop w:val="0"/>
      <w:marBottom w:val="0"/>
      <w:divBdr>
        <w:top w:val="none" w:sz="0" w:space="0" w:color="auto"/>
        <w:left w:val="none" w:sz="0" w:space="0" w:color="auto"/>
        <w:bottom w:val="none" w:sz="0" w:space="0" w:color="auto"/>
        <w:right w:val="none" w:sz="0" w:space="0" w:color="auto"/>
      </w:divBdr>
      <w:divsChild>
        <w:div w:id="891311525">
          <w:marLeft w:val="0"/>
          <w:marRight w:val="0"/>
          <w:marTop w:val="0"/>
          <w:marBottom w:val="0"/>
          <w:divBdr>
            <w:top w:val="none" w:sz="0" w:space="0" w:color="auto"/>
            <w:left w:val="none" w:sz="0" w:space="0" w:color="auto"/>
            <w:bottom w:val="none" w:sz="0" w:space="0" w:color="auto"/>
            <w:right w:val="none" w:sz="0" w:space="0" w:color="auto"/>
          </w:divBdr>
          <w:divsChild>
            <w:div w:id="2098869203">
              <w:marLeft w:val="0"/>
              <w:marRight w:val="0"/>
              <w:marTop w:val="0"/>
              <w:marBottom w:val="0"/>
              <w:divBdr>
                <w:top w:val="none" w:sz="0" w:space="0" w:color="auto"/>
                <w:left w:val="none" w:sz="0" w:space="0" w:color="auto"/>
                <w:bottom w:val="none" w:sz="0" w:space="0" w:color="auto"/>
                <w:right w:val="none" w:sz="0" w:space="0" w:color="auto"/>
              </w:divBdr>
              <w:divsChild>
                <w:div w:id="1640300567">
                  <w:marLeft w:val="0"/>
                  <w:marRight w:val="0"/>
                  <w:marTop w:val="0"/>
                  <w:marBottom w:val="0"/>
                  <w:divBdr>
                    <w:top w:val="none" w:sz="0" w:space="0" w:color="auto"/>
                    <w:left w:val="none" w:sz="0" w:space="0" w:color="auto"/>
                    <w:bottom w:val="none" w:sz="0" w:space="0" w:color="auto"/>
                    <w:right w:val="none" w:sz="0" w:space="0" w:color="auto"/>
                  </w:divBdr>
                  <w:divsChild>
                    <w:div w:id="112674089">
                      <w:marLeft w:val="0"/>
                      <w:marRight w:val="0"/>
                      <w:marTop w:val="0"/>
                      <w:marBottom w:val="0"/>
                      <w:divBdr>
                        <w:top w:val="none" w:sz="0" w:space="0" w:color="auto"/>
                        <w:left w:val="none" w:sz="0" w:space="0" w:color="auto"/>
                        <w:bottom w:val="none" w:sz="0" w:space="0" w:color="auto"/>
                        <w:right w:val="none" w:sz="0" w:space="0" w:color="auto"/>
                      </w:divBdr>
                      <w:divsChild>
                        <w:div w:id="424231814">
                          <w:marLeft w:val="0"/>
                          <w:marRight w:val="0"/>
                          <w:marTop w:val="0"/>
                          <w:marBottom w:val="0"/>
                          <w:divBdr>
                            <w:top w:val="none" w:sz="0" w:space="0" w:color="auto"/>
                            <w:left w:val="none" w:sz="0" w:space="0" w:color="auto"/>
                            <w:bottom w:val="none" w:sz="0" w:space="0" w:color="auto"/>
                            <w:right w:val="none" w:sz="0" w:space="0" w:color="auto"/>
                          </w:divBdr>
                          <w:divsChild>
                            <w:div w:id="646671715">
                              <w:marLeft w:val="0"/>
                              <w:marRight w:val="0"/>
                              <w:marTop w:val="0"/>
                              <w:marBottom w:val="0"/>
                              <w:divBdr>
                                <w:top w:val="none" w:sz="0" w:space="0" w:color="auto"/>
                                <w:left w:val="none" w:sz="0" w:space="0" w:color="auto"/>
                                <w:bottom w:val="none" w:sz="0" w:space="0" w:color="auto"/>
                                <w:right w:val="none" w:sz="0" w:space="0" w:color="auto"/>
                              </w:divBdr>
                              <w:divsChild>
                                <w:div w:id="769085850">
                                  <w:marLeft w:val="0"/>
                                  <w:marRight w:val="0"/>
                                  <w:marTop w:val="0"/>
                                  <w:marBottom w:val="0"/>
                                  <w:divBdr>
                                    <w:top w:val="none" w:sz="0" w:space="0" w:color="auto"/>
                                    <w:left w:val="none" w:sz="0" w:space="0" w:color="auto"/>
                                    <w:bottom w:val="none" w:sz="0" w:space="0" w:color="auto"/>
                                    <w:right w:val="none" w:sz="0" w:space="0" w:color="auto"/>
                                  </w:divBdr>
                                  <w:divsChild>
                                    <w:div w:id="1510438901">
                                      <w:marLeft w:val="0"/>
                                      <w:marRight w:val="0"/>
                                      <w:marTop w:val="0"/>
                                      <w:marBottom w:val="0"/>
                                      <w:divBdr>
                                        <w:top w:val="none" w:sz="0" w:space="0" w:color="auto"/>
                                        <w:left w:val="none" w:sz="0" w:space="0" w:color="auto"/>
                                        <w:bottom w:val="none" w:sz="0" w:space="0" w:color="auto"/>
                                        <w:right w:val="none" w:sz="0" w:space="0" w:color="auto"/>
                                      </w:divBdr>
                                      <w:divsChild>
                                        <w:div w:id="443768057">
                                          <w:marLeft w:val="0"/>
                                          <w:marRight w:val="0"/>
                                          <w:marTop w:val="0"/>
                                          <w:marBottom w:val="0"/>
                                          <w:divBdr>
                                            <w:top w:val="none" w:sz="0" w:space="0" w:color="auto"/>
                                            <w:left w:val="none" w:sz="0" w:space="0" w:color="auto"/>
                                            <w:bottom w:val="none" w:sz="0" w:space="0" w:color="auto"/>
                                            <w:right w:val="none" w:sz="0" w:space="0" w:color="auto"/>
                                          </w:divBdr>
                                          <w:divsChild>
                                            <w:div w:id="2610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018865">
      <w:bodyDiv w:val="1"/>
      <w:marLeft w:val="0"/>
      <w:marRight w:val="0"/>
      <w:marTop w:val="0"/>
      <w:marBottom w:val="0"/>
      <w:divBdr>
        <w:top w:val="none" w:sz="0" w:space="0" w:color="auto"/>
        <w:left w:val="none" w:sz="0" w:space="0" w:color="auto"/>
        <w:bottom w:val="none" w:sz="0" w:space="0" w:color="auto"/>
        <w:right w:val="none" w:sz="0" w:space="0" w:color="auto"/>
      </w:divBdr>
      <w:divsChild>
        <w:div w:id="2021080097">
          <w:marLeft w:val="0"/>
          <w:marRight w:val="0"/>
          <w:marTop w:val="0"/>
          <w:marBottom w:val="0"/>
          <w:divBdr>
            <w:top w:val="none" w:sz="0" w:space="0" w:color="auto"/>
            <w:left w:val="none" w:sz="0" w:space="0" w:color="auto"/>
            <w:bottom w:val="none" w:sz="0" w:space="0" w:color="auto"/>
            <w:right w:val="none" w:sz="0" w:space="0" w:color="auto"/>
          </w:divBdr>
          <w:divsChild>
            <w:div w:id="1466465509">
              <w:marLeft w:val="0"/>
              <w:marRight w:val="0"/>
              <w:marTop w:val="0"/>
              <w:marBottom w:val="0"/>
              <w:divBdr>
                <w:top w:val="none" w:sz="0" w:space="0" w:color="auto"/>
                <w:left w:val="none" w:sz="0" w:space="0" w:color="auto"/>
                <w:bottom w:val="none" w:sz="0" w:space="0" w:color="auto"/>
                <w:right w:val="none" w:sz="0" w:space="0" w:color="auto"/>
              </w:divBdr>
              <w:divsChild>
                <w:div w:id="822357121">
                  <w:marLeft w:val="0"/>
                  <w:marRight w:val="0"/>
                  <w:marTop w:val="0"/>
                  <w:marBottom w:val="0"/>
                  <w:divBdr>
                    <w:top w:val="none" w:sz="0" w:space="0" w:color="auto"/>
                    <w:left w:val="none" w:sz="0" w:space="0" w:color="auto"/>
                    <w:bottom w:val="none" w:sz="0" w:space="0" w:color="auto"/>
                    <w:right w:val="none" w:sz="0" w:space="0" w:color="auto"/>
                  </w:divBdr>
                  <w:divsChild>
                    <w:div w:id="1060053376">
                      <w:marLeft w:val="0"/>
                      <w:marRight w:val="0"/>
                      <w:marTop w:val="0"/>
                      <w:marBottom w:val="0"/>
                      <w:divBdr>
                        <w:top w:val="none" w:sz="0" w:space="0" w:color="auto"/>
                        <w:left w:val="none" w:sz="0" w:space="0" w:color="auto"/>
                        <w:bottom w:val="none" w:sz="0" w:space="0" w:color="auto"/>
                        <w:right w:val="none" w:sz="0" w:space="0" w:color="auto"/>
                      </w:divBdr>
                      <w:divsChild>
                        <w:div w:id="513804320">
                          <w:marLeft w:val="0"/>
                          <w:marRight w:val="0"/>
                          <w:marTop w:val="0"/>
                          <w:marBottom w:val="0"/>
                          <w:divBdr>
                            <w:top w:val="none" w:sz="0" w:space="0" w:color="auto"/>
                            <w:left w:val="none" w:sz="0" w:space="0" w:color="auto"/>
                            <w:bottom w:val="none" w:sz="0" w:space="0" w:color="auto"/>
                            <w:right w:val="none" w:sz="0" w:space="0" w:color="auto"/>
                          </w:divBdr>
                          <w:divsChild>
                            <w:div w:id="1552382408">
                              <w:marLeft w:val="0"/>
                              <w:marRight w:val="0"/>
                              <w:marTop w:val="0"/>
                              <w:marBottom w:val="0"/>
                              <w:divBdr>
                                <w:top w:val="none" w:sz="0" w:space="0" w:color="auto"/>
                                <w:left w:val="none" w:sz="0" w:space="0" w:color="auto"/>
                                <w:bottom w:val="none" w:sz="0" w:space="0" w:color="auto"/>
                                <w:right w:val="none" w:sz="0" w:space="0" w:color="auto"/>
                              </w:divBdr>
                              <w:divsChild>
                                <w:div w:id="1785347472">
                                  <w:marLeft w:val="0"/>
                                  <w:marRight w:val="0"/>
                                  <w:marTop w:val="0"/>
                                  <w:marBottom w:val="0"/>
                                  <w:divBdr>
                                    <w:top w:val="none" w:sz="0" w:space="0" w:color="auto"/>
                                    <w:left w:val="none" w:sz="0" w:space="0" w:color="auto"/>
                                    <w:bottom w:val="none" w:sz="0" w:space="0" w:color="auto"/>
                                    <w:right w:val="none" w:sz="0" w:space="0" w:color="auto"/>
                                  </w:divBdr>
                                  <w:divsChild>
                                    <w:div w:id="538131056">
                                      <w:marLeft w:val="0"/>
                                      <w:marRight w:val="0"/>
                                      <w:marTop w:val="0"/>
                                      <w:marBottom w:val="0"/>
                                      <w:divBdr>
                                        <w:top w:val="none" w:sz="0" w:space="0" w:color="auto"/>
                                        <w:left w:val="none" w:sz="0" w:space="0" w:color="auto"/>
                                        <w:bottom w:val="none" w:sz="0" w:space="0" w:color="auto"/>
                                        <w:right w:val="none" w:sz="0" w:space="0" w:color="auto"/>
                                      </w:divBdr>
                                      <w:divsChild>
                                        <w:div w:id="18591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21682">
      <w:bodyDiv w:val="1"/>
      <w:marLeft w:val="0"/>
      <w:marRight w:val="0"/>
      <w:marTop w:val="0"/>
      <w:marBottom w:val="0"/>
      <w:divBdr>
        <w:top w:val="none" w:sz="0" w:space="0" w:color="auto"/>
        <w:left w:val="none" w:sz="0" w:space="0" w:color="auto"/>
        <w:bottom w:val="none" w:sz="0" w:space="0" w:color="auto"/>
        <w:right w:val="none" w:sz="0" w:space="0" w:color="auto"/>
      </w:divBdr>
      <w:divsChild>
        <w:div w:id="59057497">
          <w:marLeft w:val="0"/>
          <w:marRight w:val="0"/>
          <w:marTop w:val="0"/>
          <w:marBottom w:val="0"/>
          <w:divBdr>
            <w:top w:val="none" w:sz="0" w:space="0" w:color="auto"/>
            <w:left w:val="none" w:sz="0" w:space="0" w:color="auto"/>
            <w:bottom w:val="none" w:sz="0" w:space="0" w:color="auto"/>
            <w:right w:val="none" w:sz="0" w:space="0" w:color="auto"/>
          </w:divBdr>
          <w:divsChild>
            <w:div w:id="1668822814">
              <w:marLeft w:val="0"/>
              <w:marRight w:val="0"/>
              <w:marTop w:val="0"/>
              <w:marBottom w:val="0"/>
              <w:divBdr>
                <w:top w:val="none" w:sz="0" w:space="0" w:color="auto"/>
                <w:left w:val="none" w:sz="0" w:space="0" w:color="auto"/>
                <w:bottom w:val="none" w:sz="0" w:space="0" w:color="auto"/>
                <w:right w:val="none" w:sz="0" w:space="0" w:color="auto"/>
              </w:divBdr>
              <w:divsChild>
                <w:div w:id="1840998887">
                  <w:marLeft w:val="0"/>
                  <w:marRight w:val="0"/>
                  <w:marTop w:val="0"/>
                  <w:marBottom w:val="0"/>
                  <w:divBdr>
                    <w:top w:val="none" w:sz="0" w:space="0" w:color="auto"/>
                    <w:left w:val="none" w:sz="0" w:space="0" w:color="auto"/>
                    <w:bottom w:val="none" w:sz="0" w:space="0" w:color="auto"/>
                    <w:right w:val="none" w:sz="0" w:space="0" w:color="auto"/>
                  </w:divBdr>
                  <w:divsChild>
                    <w:div w:id="502817028">
                      <w:marLeft w:val="0"/>
                      <w:marRight w:val="0"/>
                      <w:marTop w:val="0"/>
                      <w:marBottom w:val="0"/>
                      <w:divBdr>
                        <w:top w:val="none" w:sz="0" w:space="0" w:color="auto"/>
                        <w:left w:val="none" w:sz="0" w:space="0" w:color="auto"/>
                        <w:bottom w:val="none" w:sz="0" w:space="0" w:color="auto"/>
                        <w:right w:val="none" w:sz="0" w:space="0" w:color="auto"/>
                      </w:divBdr>
                      <w:divsChild>
                        <w:div w:id="729157160">
                          <w:marLeft w:val="0"/>
                          <w:marRight w:val="0"/>
                          <w:marTop w:val="0"/>
                          <w:marBottom w:val="0"/>
                          <w:divBdr>
                            <w:top w:val="none" w:sz="0" w:space="0" w:color="auto"/>
                            <w:left w:val="none" w:sz="0" w:space="0" w:color="auto"/>
                            <w:bottom w:val="none" w:sz="0" w:space="0" w:color="auto"/>
                            <w:right w:val="none" w:sz="0" w:space="0" w:color="auto"/>
                          </w:divBdr>
                          <w:divsChild>
                            <w:div w:id="1036079297">
                              <w:marLeft w:val="0"/>
                              <w:marRight w:val="0"/>
                              <w:marTop w:val="0"/>
                              <w:marBottom w:val="0"/>
                              <w:divBdr>
                                <w:top w:val="none" w:sz="0" w:space="0" w:color="auto"/>
                                <w:left w:val="none" w:sz="0" w:space="0" w:color="auto"/>
                                <w:bottom w:val="none" w:sz="0" w:space="0" w:color="auto"/>
                                <w:right w:val="none" w:sz="0" w:space="0" w:color="auto"/>
                              </w:divBdr>
                              <w:divsChild>
                                <w:div w:id="548078994">
                                  <w:marLeft w:val="0"/>
                                  <w:marRight w:val="0"/>
                                  <w:marTop w:val="0"/>
                                  <w:marBottom w:val="0"/>
                                  <w:divBdr>
                                    <w:top w:val="none" w:sz="0" w:space="0" w:color="auto"/>
                                    <w:left w:val="none" w:sz="0" w:space="0" w:color="auto"/>
                                    <w:bottom w:val="none" w:sz="0" w:space="0" w:color="auto"/>
                                    <w:right w:val="none" w:sz="0" w:space="0" w:color="auto"/>
                                  </w:divBdr>
                                  <w:divsChild>
                                    <w:div w:id="958100185">
                                      <w:marLeft w:val="0"/>
                                      <w:marRight w:val="0"/>
                                      <w:marTop w:val="0"/>
                                      <w:marBottom w:val="0"/>
                                      <w:divBdr>
                                        <w:top w:val="none" w:sz="0" w:space="0" w:color="auto"/>
                                        <w:left w:val="none" w:sz="0" w:space="0" w:color="auto"/>
                                        <w:bottom w:val="none" w:sz="0" w:space="0" w:color="auto"/>
                                        <w:right w:val="none" w:sz="0" w:space="0" w:color="auto"/>
                                      </w:divBdr>
                                      <w:divsChild>
                                        <w:div w:id="730344502">
                                          <w:marLeft w:val="0"/>
                                          <w:marRight w:val="0"/>
                                          <w:marTop w:val="0"/>
                                          <w:marBottom w:val="0"/>
                                          <w:divBdr>
                                            <w:top w:val="none" w:sz="0" w:space="0" w:color="auto"/>
                                            <w:left w:val="none" w:sz="0" w:space="0" w:color="auto"/>
                                            <w:bottom w:val="none" w:sz="0" w:space="0" w:color="auto"/>
                                            <w:right w:val="none" w:sz="0" w:space="0" w:color="auto"/>
                                          </w:divBdr>
                                          <w:divsChild>
                                            <w:div w:id="17223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314937">
      <w:bodyDiv w:val="1"/>
      <w:marLeft w:val="0"/>
      <w:marRight w:val="0"/>
      <w:marTop w:val="0"/>
      <w:marBottom w:val="0"/>
      <w:divBdr>
        <w:top w:val="none" w:sz="0" w:space="0" w:color="auto"/>
        <w:left w:val="none" w:sz="0" w:space="0" w:color="auto"/>
        <w:bottom w:val="none" w:sz="0" w:space="0" w:color="auto"/>
        <w:right w:val="none" w:sz="0" w:space="0" w:color="auto"/>
      </w:divBdr>
      <w:divsChild>
        <w:div w:id="59403100">
          <w:marLeft w:val="0"/>
          <w:marRight w:val="0"/>
          <w:marTop w:val="0"/>
          <w:marBottom w:val="0"/>
          <w:divBdr>
            <w:top w:val="none" w:sz="0" w:space="0" w:color="auto"/>
            <w:left w:val="none" w:sz="0" w:space="0" w:color="auto"/>
            <w:bottom w:val="none" w:sz="0" w:space="0" w:color="auto"/>
            <w:right w:val="none" w:sz="0" w:space="0" w:color="auto"/>
          </w:divBdr>
          <w:divsChild>
            <w:div w:id="833842774">
              <w:marLeft w:val="0"/>
              <w:marRight w:val="0"/>
              <w:marTop w:val="0"/>
              <w:marBottom w:val="0"/>
              <w:divBdr>
                <w:top w:val="none" w:sz="0" w:space="0" w:color="auto"/>
                <w:left w:val="none" w:sz="0" w:space="0" w:color="auto"/>
                <w:bottom w:val="none" w:sz="0" w:space="0" w:color="auto"/>
                <w:right w:val="none" w:sz="0" w:space="0" w:color="auto"/>
              </w:divBdr>
              <w:divsChild>
                <w:div w:id="1498879289">
                  <w:marLeft w:val="0"/>
                  <w:marRight w:val="0"/>
                  <w:marTop w:val="0"/>
                  <w:marBottom w:val="0"/>
                  <w:divBdr>
                    <w:top w:val="none" w:sz="0" w:space="0" w:color="auto"/>
                    <w:left w:val="none" w:sz="0" w:space="0" w:color="auto"/>
                    <w:bottom w:val="none" w:sz="0" w:space="0" w:color="auto"/>
                    <w:right w:val="none" w:sz="0" w:space="0" w:color="auto"/>
                  </w:divBdr>
                  <w:divsChild>
                    <w:div w:id="1569221261">
                      <w:marLeft w:val="0"/>
                      <w:marRight w:val="0"/>
                      <w:marTop w:val="0"/>
                      <w:marBottom w:val="0"/>
                      <w:divBdr>
                        <w:top w:val="none" w:sz="0" w:space="0" w:color="auto"/>
                        <w:left w:val="none" w:sz="0" w:space="0" w:color="auto"/>
                        <w:bottom w:val="none" w:sz="0" w:space="0" w:color="auto"/>
                        <w:right w:val="none" w:sz="0" w:space="0" w:color="auto"/>
                      </w:divBdr>
                      <w:divsChild>
                        <w:div w:id="1007829539">
                          <w:marLeft w:val="0"/>
                          <w:marRight w:val="0"/>
                          <w:marTop w:val="0"/>
                          <w:marBottom w:val="0"/>
                          <w:divBdr>
                            <w:top w:val="none" w:sz="0" w:space="0" w:color="auto"/>
                            <w:left w:val="none" w:sz="0" w:space="0" w:color="auto"/>
                            <w:bottom w:val="none" w:sz="0" w:space="0" w:color="auto"/>
                            <w:right w:val="none" w:sz="0" w:space="0" w:color="auto"/>
                          </w:divBdr>
                          <w:divsChild>
                            <w:div w:id="1832406850">
                              <w:marLeft w:val="0"/>
                              <w:marRight w:val="0"/>
                              <w:marTop w:val="0"/>
                              <w:marBottom w:val="0"/>
                              <w:divBdr>
                                <w:top w:val="none" w:sz="0" w:space="0" w:color="auto"/>
                                <w:left w:val="none" w:sz="0" w:space="0" w:color="auto"/>
                                <w:bottom w:val="none" w:sz="0" w:space="0" w:color="auto"/>
                                <w:right w:val="none" w:sz="0" w:space="0" w:color="auto"/>
                              </w:divBdr>
                              <w:divsChild>
                                <w:div w:id="138150751">
                                  <w:marLeft w:val="0"/>
                                  <w:marRight w:val="0"/>
                                  <w:marTop w:val="0"/>
                                  <w:marBottom w:val="0"/>
                                  <w:divBdr>
                                    <w:top w:val="none" w:sz="0" w:space="0" w:color="auto"/>
                                    <w:left w:val="none" w:sz="0" w:space="0" w:color="auto"/>
                                    <w:bottom w:val="none" w:sz="0" w:space="0" w:color="auto"/>
                                    <w:right w:val="none" w:sz="0" w:space="0" w:color="auto"/>
                                  </w:divBdr>
                                  <w:divsChild>
                                    <w:div w:id="1251626170">
                                      <w:marLeft w:val="0"/>
                                      <w:marRight w:val="0"/>
                                      <w:marTop w:val="0"/>
                                      <w:marBottom w:val="0"/>
                                      <w:divBdr>
                                        <w:top w:val="none" w:sz="0" w:space="0" w:color="auto"/>
                                        <w:left w:val="none" w:sz="0" w:space="0" w:color="auto"/>
                                        <w:bottom w:val="none" w:sz="0" w:space="0" w:color="auto"/>
                                        <w:right w:val="none" w:sz="0" w:space="0" w:color="auto"/>
                                      </w:divBdr>
                                      <w:divsChild>
                                        <w:div w:id="16081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75530">
      <w:bodyDiv w:val="1"/>
      <w:marLeft w:val="0"/>
      <w:marRight w:val="0"/>
      <w:marTop w:val="0"/>
      <w:marBottom w:val="0"/>
      <w:divBdr>
        <w:top w:val="none" w:sz="0" w:space="0" w:color="auto"/>
        <w:left w:val="none" w:sz="0" w:space="0" w:color="auto"/>
        <w:bottom w:val="none" w:sz="0" w:space="0" w:color="auto"/>
        <w:right w:val="none" w:sz="0" w:space="0" w:color="auto"/>
      </w:divBdr>
      <w:divsChild>
        <w:div w:id="586884057">
          <w:marLeft w:val="0"/>
          <w:marRight w:val="0"/>
          <w:marTop w:val="0"/>
          <w:marBottom w:val="0"/>
          <w:divBdr>
            <w:top w:val="none" w:sz="0" w:space="0" w:color="auto"/>
            <w:left w:val="none" w:sz="0" w:space="0" w:color="auto"/>
            <w:bottom w:val="none" w:sz="0" w:space="0" w:color="auto"/>
            <w:right w:val="none" w:sz="0" w:space="0" w:color="auto"/>
          </w:divBdr>
          <w:divsChild>
            <w:div w:id="321979116">
              <w:marLeft w:val="0"/>
              <w:marRight w:val="0"/>
              <w:marTop w:val="0"/>
              <w:marBottom w:val="0"/>
              <w:divBdr>
                <w:top w:val="none" w:sz="0" w:space="0" w:color="auto"/>
                <w:left w:val="none" w:sz="0" w:space="0" w:color="auto"/>
                <w:bottom w:val="none" w:sz="0" w:space="0" w:color="auto"/>
                <w:right w:val="none" w:sz="0" w:space="0" w:color="auto"/>
              </w:divBdr>
              <w:divsChild>
                <w:div w:id="36011754">
                  <w:marLeft w:val="0"/>
                  <w:marRight w:val="0"/>
                  <w:marTop w:val="0"/>
                  <w:marBottom w:val="0"/>
                  <w:divBdr>
                    <w:top w:val="none" w:sz="0" w:space="0" w:color="auto"/>
                    <w:left w:val="none" w:sz="0" w:space="0" w:color="auto"/>
                    <w:bottom w:val="none" w:sz="0" w:space="0" w:color="auto"/>
                    <w:right w:val="none" w:sz="0" w:space="0" w:color="auto"/>
                  </w:divBdr>
                  <w:divsChild>
                    <w:div w:id="507603205">
                      <w:marLeft w:val="0"/>
                      <w:marRight w:val="0"/>
                      <w:marTop w:val="0"/>
                      <w:marBottom w:val="0"/>
                      <w:divBdr>
                        <w:top w:val="none" w:sz="0" w:space="0" w:color="auto"/>
                        <w:left w:val="none" w:sz="0" w:space="0" w:color="auto"/>
                        <w:bottom w:val="none" w:sz="0" w:space="0" w:color="auto"/>
                        <w:right w:val="none" w:sz="0" w:space="0" w:color="auto"/>
                      </w:divBdr>
                      <w:divsChild>
                        <w:div w:id="146870647">
                          <w:marLeft w:val="0"/>
                          <w:marRight w:val="0"/>
                          <w:marTop w:val="0"/>
                          <w:marBottom w:val="0"/>
                          <w:divBdr>
                            <w:top w:val="none" w:sz="0" w:space="0" w:color="auto"/>
                            <w:left w:val="none" w:sz="0" w:space="0" w:color="auto"/>
                            <w:bottom w:val="none" w:sz="0" w:space="0" w:color="auto"/>
                            <w:right w:val="none" w:sz="0" w:space="0" w:color="auto"/>
                          </w:divBdr>
                          <w:divsChild>
                            <w:div w:id="1295481094">
                              <w:marLeft w:val="0"/>
                              <w:marRight w:val="0"/>
                              <w:marTop w:val="0"/>
                              <w:marBottom w:val="0"/>
                              <w:divBdr>
                                <w:top w:val="none" w:sz="0" w:space="0" w:color="auto"/>
                                <w:left w:val="none" w:sz="0" w:space="0" w:color="auto"/>
                                <w:bottom w:val="none" w:sz="0" w:space="0" w:color="auto"/>
                                <w:right w:val="none" w:sz="0" w:space="0" w:color="auto"/>
                              </w:divBdr>
                              <w:divsChild>
                                <w:div w:id="270824124">
                                  <w:marLeft w:val="0"/>
                                  <w:marRight w:val="0"/>
                                  <w:marTop w:val="0"/>
                                  <w:marBottom w:val="0"/>
                                  <w:divBdr>
                                    <w:top w:val="none" w:sz="0" w:space="0" w:color="auto"/>
                                    <w:left w:val="none" w:sz="0" w:space="0" w:color="auto"/>
                                    <w:bottom w:val="none" w:sz="0" w:space="0" w:color="auto"/>
                                    <w:right w:val="none" w:sz="0" w:space="0" w:color="auto"/>
                                  </w:divBdr>
                                  <w:divsChild>
                                    <w:div w:id="620768012">
                                      <w:marLeft w:val="0"/>
                                      <w:marRight w:val="0"/>
                                      <w:marTop w:val="0"/>
                                      <w:marBottom w:val="0"/>
                                      <w:divBdr>
                                        <w:top w:val="none" w:sz="0" w:space="0" w:color="auto"/>
                                        <w:left w:val="none" w:sz="0" w:space="0" w:color="auto"/>
                                        <w:bottom w:val="none" w:sz="0" w:space="0" w:color="auto"/>
                                        <w:right w:val="none" w:sz="0" w:space="0" w:color="auto"/>
                                      </w:divBdr>
                                      <w:divsChild>
                                        <w:div w:id="11859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005406">
      <w:bodyDiv w:val="1"/>
      <w:marLeft w:val="0"/>
      <w:marRight w:val="0"/>
      <w:marTop w:val="0"/>
      <w:marBottom w:val="0"/>
      <w:divBdr>
        <w:top w:val="none" w:sz="0" w:space="0" w:color="auto"/>
        <w:left w:val="none" w:sz="0" w:space="0" w:color="auto"/>
        <w:bottom w:val="none" w:sz="0" w:space="0" w:color="auto"/>
        <w:right w:val="none" w:sz="0" w:space="0" w:color="auto"/>
      </w:divBdr>
    </w:div>
    <w:div w:id="1802378088">
      <w:bodyDiv w:val="1"/>
      <w:marLeft w:val="0"/>
      <w:marRight w:val="0"/>
      <w:marTop w:val="0"/>
      <w:marBottom w:val="0"/>
      <w:divBdr>
        <w:top w:val="none" w:sz="0" w:space="0" w:color="auto"/>
        <w:left w:val="none" w:sz="0" w:space="0" w:color="auto"/>
        <w:bottom w:val="none" w:sz="0" w:space="0" w:color="auto"/>
        <w:right w:val="none" w:sz="0" w:space="0" w:color="auto"/>
      </w:divBdr>
      <w:divsChild>
        <w:div w:id="1014965804">
          <w:marLeft w:val="0"/>
          <w:marRight w:val="0"/>
          <w:marTop w:val="0"/>
          <w:marBottom w:val="0"/>
          <w:divBdr>
            <w:top w:val="none" w:sz="0" w:space="0" w:color="auto"/>
            <w:left w:val="none" w:sz="0" w:space="0" w:color="auto"/>
            <w:bottom w:val="none" w:sz="0" w:space="0" w:color="auto"/>
            <w:right w:val="none" w:sz="0" w:space="0" w:color="auto"/>
          </w:divBdr>
          <w:divsChild>
            <w:div w:id="1350258638">
              <w:marLeft w:val="0"/>
              <w:marRight w:val="0"/>
              <w:marTop w:val="0"/>
              <w:marBottom w:val="0"/>
              <w:divBdr>
                <w:top w:val="none" w:sz="0" w:space="0" w:color="auto"/>
                <w:left w:val="single" w:sz="6" w:space="6" w:color="DDDDDD"/>
                <w:bottom w:val="none" w:sz="0" w:space="0" w:color="auto"/>
                <w:right w:val="none" w:sz="0" w:space="0" w:color="auto"/>
              </w:divBdr>
              <w:divsChild>
                <w:div w:id="908728160">
                  <w:marLeft w:val="0"/>
                  <w:marRight w:val="0"/>
                  <w:marTop w:val="720"/>
                  <w:marBottom w:val="240"/>
                  <w:divBdr>
                    <w:top w:val="none" w:sz="0" w:space="0" w:color="auto"/>
                    <w:left w:val="none" w:sz="0" w:space="0" w:color="auto"/>
                    <w:bottom w:val="none" w:sz="0" w:space="0" w:color="auto"/>
                    <w:right w:val="none" w:sz="0" w:space="0" w:color="auto"/>
                  </w:divBdr>
                  <w:divsChild>
                    <w:div w:id="1631205728">
                      <w:marLeft w:val="0"/>
                      <w:marRight w:val="0"/>
                      <w:marTop w:val="0"/>
                      <w:marBottom w:val="0"/>
                      <w:divBdr>
                        <w:top w:val="none" w:sz="0" w:space="0" w:color="auto"/>
                        <w:left w:val="none" w:sz="0" w:space="0" w:color="auto"/>
                        <w:bottom w:val="none" w:sz="0" w:space="0" w:color="auto"/>
                        <w:right w:val="none" w:sz="0" w:space="0" w:color="auto"/>
                      </w:divBdr>
                      <w:divsChild>
                        <w:div w:id="351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31216">
      <w:bodyDiv w:val="1"/>
      <w:marLeft w:val="0"/>
      <w:marRight w:val="0"/>
      <w:marTop w:val="0"/>
      <w:marBottom w:val="0"/>
      <w:divBdr>
        <w:top w:val="none" w:sz="0" w:space="0" w:color="auto"/>
        <w:left w:val="none" w:sz="0" w:space="0" w:color="auto"/>
        <w:bottom w:val="none" w:sz="0" w:space="0" w:color="auto"/>
        <w:right w:val="none" w:sz="0" w:space="0" w:color="auto"/>
      </w:divBdr>
      <w:divsChild>
        <w:div w:id="190651233">
          <w:marLeft w:val="0"/>
          <w:marRight w:val="0"/>
          <w:marTop w:val="0"/>
          <w:marBottom w:val="0"/>
          <w:divBdr>
            <w:top w:val="none" w:sz="0" w:space="0" w:color="auto"/>
            <w:left w:val="none" w:sz="0" w:space="0" w:color="auto"/>
            <w:bottom w:val="none" w:sz="0" w:space="0" w:color="auto"/>
            <w:right w:val="none" w:sz="0" w:space="0" w:color="auto"/>
          </w:divBdr>
          <w:divsChild>
            <w:div w:id="1666665831">
              <w:marLeft w:val="0"/>
              <w:marRight w:val="0"/>
              <w:marTop w:val="0"/>
              <w:marBottom w:val="0"/>
              <w:divBdr>
                <w:top w:val="none" w:sz="0" w:space="0" w:color="auto"/>
                <w:left w:val="none" w:sz="0" w:space="0" w:color="auto"/>
                <w:bottom w:val="none" w:sz="0" w:space="0" w:color="auto"/>
                <w:right w:val="none" w:sz="0" w:space="0" w:color="auto"/>
              </w:divBdr>
              <w:divsChild>
                <w:div w:id="306328439">
                  <w:marLeft w:val="0"/>
                  <w:marRight w:val="0"/>
                  <w:marTop w:val="0"/>
                  <w:marBottom w:val="0"/>
                  <w:divBdr>
                    <w:top w:val="none" w:sz="0" w:space="0" w:color="auto"/>
                    <w:left w:val="none" w:sz="0" w:space="0" w:color="auto"/>
                    <w:bottom w:val="none" w:sz="0" w:space="0" w:color="auto"/>
                    <w:right w:val="none" w:sz="0" w:space="0" w:color="auto"/>
                  </w:divBdr>
                  <w:divsChild>
                    <w:div w:id="892499973">
                      <w:marLeft w:val="0"/>
                      <w:marRight w:val="0"/>
                      <w:marTop w:val="0"/>
                      <w:marBottom w:val="0"/>
                      <w:divBdr>
                        <w:top w:val="none" w:sz="0" w:space="0" w:color="auto"/>
                        <w:left w:val="none" w:sz="0" w:space="0" w:color="auto"/>
                        <w:bottom w:val="none" w:sz="0" w:space="0" w:color="auto"/>
                        <w:right w:val="none" w:sz="0" w:space="0" w:color="auto"/>
                      </w:divBdr>
                      <w:divsChild>
                        <w:div w:id="171527542">
                          <w:marLeft w:val="0"/>
                          <w:marRight w:val="0"/>
                          <w:marTop w:val="0"/>
                          <w:marBottom w:val="0"/>
                          <w:divBdr>
                            <w:top w:val="none" w:sz="0" w:space="0" w:color="auto"/>
                            <w:left w:val="none" w:sz="0" w:space="0" w:color="auto"/>
                            <w:bottom w:val="none" w:sz="0" w:space="0" w:color="auto"/>
                            <w:right w:val="none" w:sz="0" w:space="0" w:color="auto"/>
                          </w:divBdr>
                          <w:divsChild>
                            <w:div w:id="1643002657">
                              <w:marLeft w:val="0"/>
                              <w:marRight w:val="0"/>
                              <w:marTop w:val="0"/>
                              <w:marBottom w:val="0"/>
                              <w:divBdr>
                                <w:top w:val="none" w:sz="0" w:space="0" w:color="auto"/>
                                <w:left w:val="none" w:sz="0" w:space="0" w:color="auto"/>
                                <w:bottom w:val="none" w:sz="0" w:space="0" w:color="auto"/>
                                <w:right w:val="none" w:sz="0" w:space="0" w:color="auto"/>
                              </w:divBdr>
                              <w:divsChild>
                                <w:div w:id="1746801127">
                                  <w:marLeft w:val="0"/>
                                  <w:marRight w:val="0"/>
                                  <w:marTop w:val="0"/>
                                  <w:marBottom w:val="0"/>
                                  <w:divBdr>
                                    <w:top w:val="none" w:sz="0" w:space="0" w:color="auto"/>
                                    <w:left w:val="none" w:sz="0" w:space="0" w:color="auto"/>
                                    <w:bottom w:val="none" w:sz="0" w:space="0" w:color="auto"/>
                                    <w:right w:val="none" w:sz="0" w:space="0" w:color="auto"/>
                                  </w:divBdr>
                                  <w:divsChild>
                                    <w:div w:id="1177648987">
                                      <w:marLeft w:val="0"/>
                                      <w:marRight w:val="0"/>
                                      <w:marTop w:val="0"/>
                                      <w:marBottom w:val="0"/>
                                      <w:divBdr>
                                        <w:top w:val="none" w:sz="0" w:space="0" w:color="auto"/>
                                        <w:left w:val="none" w:sz="0" w:space="0" w:color="auto"/>
                                        <w:bottom w:val="none" w:sz="0" w:space="0" w:color="auto"/>
                                        <w:right w:val="none" w:sz="0" w:space="0" w:color="auto"/>
                                      </w:divBdr>
                                      <w:divsChild>
                                        <w:div w:id="479271960">
                                          <w:marLeft w:val="0"/>
                                          <w:marRight w:val="0"/>
                                          <w:marTop w:val="0"/>
                                          <w:marBottom w:val="0"/>
                                          <w:divBdr>
                                            <w:top w:val="none" w:sz="0" w:space="0" w:color="auto"/>
                                            <w:left w:val="none" w:sz="0" w:space="0" w:color="auto"/>
                                            <w:bottom w:val="none" w:sz="0" w:space="0" w:color="auto"/>
                                            <w:right w:val="none" w:sz="0" w:space="0" w:color="auto"/>
                                          </w:divBdr>
                                          <w:divsChild>
                                            <w:div w:id="58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921966">
      <w:bodyDiv w:val="1"/>
      <w:marLeft w:val="0"/>
      <w:marRight w:val="0"/>
      <w:marTop w:val="0"/>
      <w:marBottom w:val="0"/>
      <w:divBdr>
        <w:top w:val="none" w:sz="0" w:space="0" w:color="auto"/>
        <w:left w:val="none" w:sz="0" w:space="0" w:color="auto"/>
        <w:bottom w:val="none" w:sz="0" w:space="0" w:color="auto"/>
        <w:right w:val="none" w:sz="0" w:space="0" w:color="auto"/>
      </w:divBdr>
      <w:divsChild>
        <w:div w:id="1511481921">
          <w:marLeft w:val="0"/>
          <w:marRight w:val="0"/>
          <w:marTop w:val="0"/>
          <w:marBottom w:val="0"/>
          <w:divBdr>
            <w:top w:val="none" w:sz="0" w:space="0" w:color="auto"/>
            <w:left w:val="none" w:sz="0" w:space="0" w:color="auto"/>
            <w:bottom w:val="none" w:sz="0" w:space="0" w:color="auto"/>
            <w:right w:val="none" w:sz="0" w:space="0" w:color="auto"/>
          </w:divBdr>
          <w:divsChild>
            <w:div w:id="723017724">
              <w:marLeft w:val="0"/>
              <w:marRight w:val="0"/>
              <w:marTop w:val="0"/>
              <w:marBottom w:val="0"/>
              <w:divBdr>
                <w:top w:val="none" w:sz="0" w:space="0" w:color="auto"/>
                <w:left w:val="none" w:sz="0" w:space="0" w:color="auto"/>
                <w:bottom w:val="none" w:sz="0" w:space="0" w:color="auto"/>
                <w:right w:val="none" w:sz="0" w:space="0" w:color="auto"/>
              </w:divBdr>
              <w:divsChild>
                <w:div w:id="301816449">
                  <w:marLeft w:val="0"/>
                  <w:marRight w:val="0"/>
                  <w:marTop w:val="0"/>
                  <w:marBottom w:val="0"/>
                  <w:divBdr>
                    <w:top w:val="none" w:sz="0" w:space="0" w:color="auto"/>
                    <w:left w:val="none" w:sz="0" w:space="0" w:color="auto"/>
                    <w:bottom w:val="none" w:sz="0" w:space="0" w:color="auto"/>
                    <w:right w:val="none" w:sz="0" w:space="0" w:color="auto"/>
                  </w:divBdr>
                  <w:divsChild>
                    <w:div w:id="1399941331">
                      <w:marLeft w:val="0"/>
                      <w:marRight w:val="0"/>
                      <w:marTop w:val="0"/>
                      <w:marBottom w:val="0"/>
                      <w:divBdr>
                        <w:top w:val="none" w:sz="0" w:space="0" w:color="auto"/>
                        <w:left w:val="none" w:sz="0" w:space="0" w:color="auto"/>
                        <w:bottom w:val="none" w:sz="0" w:space="0" w:color="auto"/>
                        <w:right w:val="none" w:sz="0" w:space="0" w:color="auto"/>
                      </w:divBdr>
                      <w:divsChild>
                        <w:div w:id="164127006">
                          <w:marLeft w:val="0"/>
                          <w:marRight w:val="0"/>
                          <w:marTop w:val="0"/>
                          <w:marBottom w:val="0"/>
                          <w:divBdr>
                            <w:top w:val="none" w:sz="0" w:space="0" w:color="auto"/>
                            <w:left w:val="none" w:sz="0" w:space="0" w:color="auto"/>
                            <w:bottom w:val="none" w:sz="0" w:space="0" w:color="auto"/>
                            <w:right w:val="none" w:sz="0" w:space="0" w:color="auto"/>
                          </w:divBdr>
                          <w:divsChild>
                            <w:div w:id="481627184">
                              <w:marLeft w:val="0"/>
                              <w:marRight w:val="0"/>
                              <w:marTop w:val="0"/>
                              <w:marBottom w:val="0"/>
                              <w:divBdr>
                                <w:top w:val="none" w:sz="0" w:space="0" w:color="auto"/>
                                <w:left w:val="none" w:sz="0" w:space="0" w:color="auto"/>
                                <w:bottom w:val="none" w:sz="0" w:space="0" w:color="auto"/>
                                <w:right w:val="none" w:sz="0" w:space="0" w:color="auto"/>
                              </w:divBdr>
                              <w:divsChild>
                                <w:div w:id="446856385">
                                  <w:marLeft w:val="0"/>
                                  <w:marRight w:val="0"/>
                                  <w:marTop w:val="0"/>
                                  <w:marBottom w:val="0"/>
                                  <w:divBdr>
                                    <w:top w:val="none" w:sz="0" w:space="0" w:color="auto"/>
                                    <w:left w:val="none" w:sz="0" w:space="0" w:color="auto"/>
                                    <w:bottom w:val="none" w:sz="0" w:space="0" w:color="auto"/>
                                    <w:right w:val="none" w:sz="0" w:space="0" w:color="auto"/>
                                  </w:divBdr>
                                  <w:divsChild>
                                    <w:div w:id="1349798237">
                                      <w:marLeft w:val="0"/>
                                      <w:marRight w:val="0"/>
                                      <w:marTop w:val="0"/>
                                      <w:marBottom w:val="0"/>
                                      <w:divBdr>
                                        <w:top w:val="none" w:sz="0" w:space="0" w:color="auto"/>
                                        <w:left w:val="none" w:sz="0" w:space="0" w:color="auto"/>
                                        <w:bottom w:val="none" w:sz="0" w:space="0" w:color="auto"/>
                                        <w:right w:val="none" w:sz="0" w:space="0" w:color="auto"/>
                                      </w:divBdr>
                                      <w:divsChild>
                                        <w:div w:id="3541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229881">
      <w:bodyDiv w:val="1"/>
      <w:marLeft w:val="0"/>
      <w:marRight w:val="0"/>
      <w:marTop w:val="0"/>
      <w:marBottom w:val="0"/>
      <w:divBdr>
        <w:top w:val="none" w:sz="0" w:space="0" w:color="auto"/>
        <w:left w:val="none" w:sz="0" w:space="0" w:color="auto"/>
        <w:bottom w:val="none" w:sz="0" w:space="0" w:color="auto"/>
        <w:right w:val="none" w:sz="0" w:space="0" w:color="auto"/>
      </w:divBdr>
      <w:divsChild>
        <w:div w:id="1690718150">
          <w:marLeft w:val="0"/>
          <w:marRight w:val="0"/>
          <w:marTop w:val="0"/>
          <w:marBottom w:val="240"/>
          <w:divBdr>
            <w:top w:val="none" w:sz="0" w:space="0" w:color="auto"/>
            <w:left w:val="none" w:sz="0" w:space="0" w:color="auto"/>
            <w:bottom w:val="none" w:sz="0" w:space="0" w:color="auto"/>
            <w:right w:val="none" w:sz="0" w:space="0" w:color="auto"/>
          </w:divBdr>
        </w:div>
      </w:divsChild>
    </w:div>
    <w:div w:id="2042627907">
      <w:bodyDiv w:val="1"/>
      <w:marLeft w:val="0"/>
      <w:marRight w:val="0"/>
      <w:marTop w:val="0"/>
      <w:marBottom w:val="0"/>
      <w:divBdr>
        <w:top w:val="none" w:sz="0" w:space="0" w:color="auto"/>
        <w:left w:val="none" w:sz="0" w:space="0" w:color="auto"/>
        <w:bottom w:val="none" w:sz="0" w:space="0" w:color="auto"/>
        <w:right w:val="none" w:sz="0" w:space="0" w:color="auto"/>
      </w:divBdr>
      <w:divsChild>
        <w:div w:id="35006863">
          <w:marLeft w:val="0"/>
          <w:marRight w:val="0"/>
          <w:marTop w:val="0"/>
          <w:marBottom w:val="0"/>
          <w:divBdr>
            <w:top w:val="none" w:sz="0" w:space="0" w:color="auto"/>
            <w:left w:val="none" w:sz="0" w:space="0" w:color="auto"/>
            <w:bottom w:val="none" w:sz="0" w:space="0" w:color="auto"/>
            <w:right w:val="none" w:sz="0" w:space="0" w:color="auto"/>
          </w:divBdr>
          <w:divsChild>
            <w:div w:id="993411510">
              <w:marLeft w:val="0"/>
              <w:marRight w:val="0"/>
              <w:marTop w:val="0"/>
              <w:marBottom w:val="0"/>
              <w:divBdr>
                <w:top w:val="none" w:sz="0" w:space="0" w:color="auto"/>
                <w:left w:val="none" w:sz="0" w:space="0" w:color="auto"/>
                <w:bottom w:val="none" w:sz="0" w:space="0" w:color="auto"/>
                <w:right w:val="none" w:sz="0" w:space="0" w:color="auto"/>
              </w:divBdr>
              <w:divsChild>
                <w:div w:id="1346516594">
                  <w:marLeft w:val="0"/>
                  <w:marRight w:val="0"/>
                  <w:marTop w:val="0"/>
                  <w:marBottom w:val="0"/>
                  <w:divBdr>
                    <w:top w:val="none" w:sz="0" w:space="0" w:color="auto"/>
                    <w:left w:val="none" w:sz="0" w:space="0" w:color="auto"/>
                    <w:bottom w:val="none" w:sz="0" w:space="0" w:color="auto"/>
                    <w:right w:val="none" w:sz="0" w:space="0" w:color="auto"/>
                  </w:divBdr>
                  <w:divsChild>
                    <w:div w:id="898590686">
                      <w:marLeft w:val="0"/>
                      <w:marRight w:val="0"/>
                      <w:marTop w:val="0"/>
                      <w:marBottom w:val="0"/>
                      <w:divBdr>
                        <w:top w:val="none" w:sz="0" w:space="0" w:color="auto"/>
                        <w:left w:val="none" w:sz="0" w:space="0" w:color="auto"/>
                        <w:bottom w:val="none" w:sz="0" w:space="0" w:color="auto"/>
                        <w:right w:val="none" w:sz="0" w:space="0" w:color="auto"/>
                      </w:divBdr>
                      <w:divsChild>
                        <w:div w:id="1869101455">
                          <w:marLeft w:val="0"/>
                          <w:marRight w:val="0"/>
                          <w:marTop w:val="0"/>
                          <w:marBottom w:val="0"/>
                          <w:divBdr>
                            <w:top w:val="none" w:sz="0" w:space="0" w:color="auto"/>
                            <w:left w:val="none" w:sz="0" w:space="0" w:color="auto"/>
                            <w:bottom w:val="none" w:sz="0" w:space="0" w:color="auto"/>
                            <w:right w:val="none" w:sz="0" w:space="0" w:color="auto"/>
                          </w:divBdr>
                          <w:divsChild>
                            <w:div w:id="251209520">
                              <w:marLeft w:val="0"/>
                              <w:marRight w:val="0"/>
                              <w:marTop w:val="0"/>
                              <w:marBottom w:val="0"/>
                              <w:divBdr>
                                <w:top w:val="none" w:sz="0" w:space="0" w:color="auto"/>
                                <w:left w:val="none" w:sz="0" w:space="0" w:color="auto"/>
                                <w:bottom w:val="none" w:sz="0" w:space="0" w:color="auto"/>
                                <w:right w:val="none" w:sz="0" w:space="0" w:color="auto"/>
                              </w:divBdr>
                              <w:divsChild>
                                <w:div w:id="84158991">
                                  <w:marLeft w:val="0"/>
                                  <w:marRight w:val="0"/>
                                  <w:marTop w:val="0"/>
                                  <w:marBottom w:val="0"/>
                                  <w:divBdr>
                                    <w:top w:val="none" w:sz="0" w:space="0" w:color="auto"/>
                                    <w:left w:val="none" w:sz="0" w:space="0" w:color="auto"/>
                                    <w:bottom w:val="none" w:sz="0" w:space="0" w:color="auto"/>
                                    <w:right w:val="none" w:sz="0" w:space="0" w:color="auto"/>
                                  </w:divBdr>
                                  <w:divsChild>
                                    <w:div w:id="1337926645">
                                      <w:marLeft w:val="0"/>
                                      <w:marRight w:val="0"/>
                                      <w:marTop w:val="0"/>
                                      <w:marBottom w:val="0"/>
                                      <w:divBdr>
                                        <w:top w:val="none" w:sz="0" w:space="0" w:color="auto"/>
                                        <w:left w:val="none" w:sz="0" w:space="0" w:color="auto"/>
                                        <w:bottom w:val="none" w:sz="0" w:space="0" w:color="auto"/>
                                        <w:right w:val="none" w:sz="0" w:space="0" w:color="auto"/>
                                      </w:divBdr>
                                      <w:divsChild>
                                        <w:div w:id="17138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333357">
      <w:bodyDiv w:val="1"/>
      <w:marLeft w:val="0"/>
      <w:marRight w:val="0"/>
      <w:marTop w:val="0"/>
      <w:marBottom w:val="0"/>
      <w:divBdr>
        <w:top w:val="none" w:sz="0" w:space="0" w:color="auto"/>
        <w:left w:val="none" w:sz="0" w:space="0" w:color="auto"/>
        <w:bottom w:val="none" w:sz="0" w:space="0" w:color="auto"/>
        <w:right w:val="none" w:sz="0" w:space="0" w:color="auto"/>
      </w:divBdr>
      <w:divsChild>
        <w:div w:id="1302079794">
          <w:marLeft w:val="0"/>
          <w:marRight w:val="0"/>
          <w:marTop w:val="0"/>
          <w:marBottom w:val="0"/>
          <w:divBdr>
            <w:top w:val="none" w:sz="0" w:space="0" w:color="auto"/>
            <w:left w:val="none" w:sz="0" w:space="0" w:color="auto"/>
            <w:bottom w:val="none" w:sz="0" w:space="0" w:color="auto"/>
            <w:right w:val="none" w:sz="0" w:space="0" w:color="auto"/>
          </w:divBdr>
          <w:divsChild>
            <w:div w:id="1837918411">
              <w:marLeft w:val="0"/>
              <w:marRight w:val="0"/>
              <w:marTop w:val="0"/>
              <w:marBottom w:val="0"/>
              <w:divBdr>
                <w:top w:val="none" w:sz="0" w:space="0" w:color="auto"/>
                <w:left w:val="none" w:sz="0" w:space="0" w:color="auto"/>
                <w:bottom w:val="none" w:sz="0" w:space="0" w:color="auto"/>
                <w:right w:val="none" w:sz="0" w:space="0" w:color="auto"/>
              </w:divBdr>
              <w:divsChild>
                <w:div w:id="1201896640">
                  <w:marLeft w:val="0"/>
                  <w:marRight w:val="0"/>
                  <w:marTop w:val="0"/>
                  <w:marBottom w:val="0"/>
                  <w:divBdr>
                    <w:top w:val="none" w:sz="0" w:space="0" w:color="auto"/>
                    <w:left w:val="none" w:sz="0" w:space="0" w:color="auto"/>
                    <w:bottom w:val="none" w:sz="0" w:space="0" w:color="auto"/>
                    <w:right w:val="none" w:sz="0" w:space="0" w:color="auto"/>
                  </w:divBdr>
                  <w:divsChild>
                    <w:div w:id="470249281">
                      <w:marLeft w:val="0"/>
                      <w:marRight w:val="0"/>
                      <w:marTop w:val="0"/>
                      <w:marBottom w:val="0"/>
                      <w:divBdr>
                        <w:top w:val="none" w:sz="0" w:space="0" w:color="auto"/>
                        <w:left w:val="none" w:sz="0" w:space="0" w:color="auto"/>
                        <w:bottom w:val="none" w:sz="0" w:space="0" w:color="auto"/>
                        <w:right w:val="none" w:sz="0" w:space="0" w:color="auto"/>
                      </w:divBdr>
                      <w:divsChild>
                        <w:div w:id="203106661">
                          <w:marLeft w:val="0"/>
                          <w:marRight w:val="0"/>
                          <w:marTop w:val="0"/>
                          <w:marBottom w:val="0"/>
                          <w:divBdr>
                            <w:top w:val="none" w:sz="0" w:space="0" w:color="auto"/>
                            <w:left w:val="none" w:sz="0" w:space="0" w:color="auto"/>
                            <w:bottom w:val="none" w:sz="0" w:space="0" w:color="auto"/>
                            <w:right w:val="none" w:sz="0" w:space="0" w:color="auto"/>
                          </w:divBdr>
                          <w:divsChild>
                            <w:div w:id="750616245">
                              <w:marLeft w:val="0"/>
                              <w:marRight w:val="0"/>
                              <w:marTop w:val="0"/>
                              <w:marBottom w:val="0"/>
                              <w:divBdr>
                                <w:top w:val="none" w:sz="0" w:space="0" w:color="auto"/>
                                <w:left w:val="none" w:sz="0" w:space="0" w:color="auto"/>
                                <w:bottom w:val="none" w:sz="0" w:space="0" w:color="auto"/>
                                <w:right w:val="none" w:sz="0" w:space="0" w:color="auto"/>
                              </w:divBdr>
                              <w:divsChild>
                                <w:div w:id="2091468009">
                                  <w:marLeft w:val="0"/>
                                  <w:marRight w:val="0"/>
                                  <w:marTop w:val="0"/>
                                  <w:marBottom w:val="0"/>
                                  <w:divBdr>
                                    <w:top w:val="none" w:sz="0" w:space="0" w:color="auto"/>
                                    <w:left w:val="none" w:sz="0" w:space="0" w:color="auto"/>
                                    <w:bottom w:val="none" w:sz="0" w:space="0" w:color="auto"/>
                                    <w:right w:val="none" w:sz="0" w:space="0" w:color="auto"/>
                                  </w:divBdr>
                                  <w:divsChild>
                                    <w:div w:id="652025871">
                                      <w:marLeft w:val="0"/>
                                      <w:marRight w:val="0"/>
                                      <w:marTop w:val="0"/>
                                      <w:marBottom w:val="0"/>
                                      <w:divBdr>
                                        <w:top w:val="none" w:sz="0" w:space="0" w:color="auto"/>
                                        <w:left w:val="none" w:sz="0" w:space="0" w:color="auto"/>
                                        <w:bottom w:val="none" w:sz="0" w:space="0" w:color="auto"/>
                                        <w:right w:val="none" w:sz="0" w:space="0" w:color="auto"/>
                                      </w:divBdr>
                                      <w:divsChild>
                                        <w:div w:id="11647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0909">
      <w:bodyDiv w:val="1"/>
      <w:marLeft w:val="0"/>
      <w:marRight w:val="0"/>
      <w:marTop w:val="0"/>
      <w:marBottom w:val="0"/>
      <w:divBdr>
        <w:top w:val="none" w:sz="0" w:space="0" w:color="auto"/>
        <w:left w:val="none" w:sz="0" w:space="0" w:color="auto"/>
        <w:bottom w:val="none" w:sz="0" w:space="0" w:color="auto"/>
        <w:right w:val="none" w:sz="0" w:space="0" w:color="auto"/>
      </w:divBdr>
      <w:divsChild>
        <w:div w:id="259263469">
          <w:marLeft w:val="0"/>
          <w:marRight w:val="0"/>
          <w:marTop w:val="0"/>
          <w:marBottom w:val="0"/>
          <w:divBdr>
            <w:top w:val="none" w:sz="0" w:space="0" w:color="auto"/>
            <w:left w:val="none" w:sz="0" w:space="0" w:color="auto"/>
            <w:bottom w:val="none" w:sz="0" w:space="0" w:color="auto"/>
            <w:right w:val="none" w:sz="0" w:space="0" w:color="auto"/>
          </w:divBdr>
          <w:divsChild>
            <w:div w:id="957956081">
              <w:marLeft w:val="0"/>
              <w:marRight w:val="0"/>
              <w:marTop w:val="0"/>
              <w:marBottom w:val="0"/>
              <w:divBdr>
                <w:top w:val="none" w:sz="0" w:space="0" w:color="auto"/>
                <w:left w:val="single" w:sz="6" w:space="6" w:color="DDDDDD"/>
                <w:bottom w:val="none" w:sz="0" w:space="0" w:color="auto"/>
                <w:right w:val="none" w:sz="0" w:space="0" w:color="auto"/>
              </w:divBdr>
              <w:divsChild>
                <w:div w:id="1269243027">
                  <w:marLeft w:val="0"/>
                  <w:marRight w:val="0"/>
                  <w:marTop w:val="720"/>
                  <w:marBottom w:val="240"/>
                  <w:divBdr>
                    <w:top w:val="none" w:sz="0" w:space="0" w:color="auto"/>
                    <w:left w:val="none" w:sz="0" w:space="0" w:color="auto"/>
                    <w:bottom w:val="none" w:sz="0" w:space="0" w:color="auto"/>
                    <w:right w:val="none" w:sz="0" w:space="0" w:color="auto"/>
                  </w:divBdr>
                  <w:divsChild>
                    <w:div w:id="1459836586">
                      <w:marLeft w:val="0"/>
                      <w:marRight w:val="0"/>
                      <w:marTop w:val="0"/>
                      <w:marBottom w:val="0"/>
                      <w:divBdr>
                        <w:top w:val="none" w:sz="0" w:space="0" w:color="auto"/>
                        <w:left w:val="none" w:sz="0" w:space="0" w:color="auto"/>
                        <w:bottom w:val="none" w:sz="0" w:space="0" w:color="auto"/>
                        <w:right w:val="none" w:sz="0" w:space="0" w:color="auto"/>
                      </w:divBdr>
                      <w:divsChild>
                        <w:div w:id="729427510">
                          <w:marLeft w:val="0"/>
                          <w:marRight w:val="0"/>
                          <w:marTop w:val="0"/>
                          <w:marBottom w:val="0"/>
                          <w:divBdr>
                            <w:top w:val="none" w:sz="0" w:space="0" w:color="auto"/>
                            <w:left w:val="none" w:sz="0" w:space="0" w:color="auto"/>
                            <w:bottom w:val="none" w:sz="0" w:space="0" w:color="auto"/>
                            <w:right w:val="none" w:sz="0" w:space="0" w:color="auto"/>
                          </w:divBdr>
                          <w:divsChild>
                            <w:div w:id="1290668901">
                              <w:marLeft w:val="0"/>
                              <w:marRight w:val="0"/>
                              <w:marTop w:val="0"/>
                              <w:marBottom w:val="0"/>
                              <w:divBdr>
                                <w:top w:val="none" w:sz="0" w:space="0" w:color="auto"/>
                                <w:left w:val="none" w:sz="0" w:space="0" w:color="auto"/>
                                <w:bottom w:val="none" w:sz="0" w:space="0" w:color="auto"/>
                                <w:right w:val="none" w:sz="0" w:space="0" w:color="auto"/>
                              </w:divBdr>
                              <w:divsChild>
                                <w:div w:id="981614615">
                                  <w:marLeft w:val="0"/>
                                  <w:marRight w:val="0"/>
                                  <w:marTop w:val="0"/>
                                  <w:marBottom w:val="0"/>
                                  <w:divBdr>
                                    <w:top w:val="none" w:sz="0" w:space="0" w:color="auto"/>
                                    <w:left w:val="none" w:sz="0" w:space="0" w:color="auto"/>
                                    <w:bottom w:val="none" w:sz="0" w:space="0" w:color="auto"/>
                                    <w:right w:val="none" w:sz="0" w:space="0" w:color="auto"/>
                                  </w:divBdr>
                                  <w:divsChild>
                                    <w:div w:id="21323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maf.doc.saveTrail('RCL+1982+2173',%20'RCL_1982_2173_A_64',%20'RCL+1982+2173*A.64',%20'',%20'RCL_2012_607_DF_3',%20'sp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ranzadi.aranzadidigital.es/maf/app/document?startChunk=1&amp;endChunk=2&amp;stid=marginal_chunk&amp;ds=ARZ_LEGIS_CS&amp;infotype=arz_legis&amp;marginal=RCL\1985\799&amp;version=&amp;srguid=i0ad8181600000143b0ea0ca28ac2fe13&amp;lang=spa&amp;src=withinResuts" TargetMode="External"/><Relationship Id="rId17" Type="http://schemas.openxmlformats.org/officeDocument/2006/relationships/hyperlink" Target="http://www.economia48.com/spa/d/empresa/empresa.htm" TargetMode="External"/><Relationship Id="rId2" Type="http://schemas.openxmlformats.org/officeDocument/2006/relationships/numbering" Target="numbering.xml"/><Relationship Id="rId16" Type="http://schemas.openxmlformats.org/officeDocument/2006/relationships/hyperlink" Target="javascript:maf.doc.saveTrail('RCL+1985+799',%20'RCL_1985_799_A_75_BIS',%20'RCL+1985+799*A.75.BIS',%20'i0ad6007900000143b96bea705d310ae3',%20'RCL_2013_1877_A_1',%20'sp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maf.doc.saveTrail('RCL+1982+2173',%20'RCL_1982_2173_A_46',%20'RCL+1982+2173*A.46',%20'',%20'RCL_1985_799_DA_3',%20'spa');" TargetMode="External"/><Relationship Id="rId5" Type="http://schemas.openxmlformats.org/officeDocument/2006/relationships/settings" Target="settings.xml"/><Relationship Id="rId15" Type="http://schemas.openxmlformats.org/officeDocument/2006/relationships/hyperlink" Target="http://www.congreso.es/constitucion/ficheros/sentencias/stc_032_1981.pdf" TargetMode="External"/><Relationship Id="rId10" Type="http://schemas.openxmlformats.org/officeDocument/2006/relationships/hyperlink" Target="javascript:maf.doc.saveTrail('RCL+1982+2173',%20'RCL_1982_2173_A_46',%20'RCL+1982+2173*A.46',%20'',%20'RCL_1985_799_DA_3',%20'spa');"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parlamentodenavarra.es/43/section.aspx/viewgrupo/403" TargetMode="External"/><Relationship Id="rId14" Type="http://schemas.openxmlformats.org/officeDocument/2006/relationships/hyperlink" Target="javascript:maf.doc.saveTrail('RCL+1985+799',%20'RCL_1985_799_A_13',%20'RCL+1985+799*A.13',%20'i0ad6007a00000143b603a06731ce451f',%20'RCL_2013_1877_A_1',%20'sp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1B17-BC1A-48E1-BFD7-AF6B9203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7836</Words>
  <Characters>43656</Characters>
  <Application>Microsoft Office Word</Application>
  <DocSecurity>4</DocSecurity>
  <Lines>363</Lines>
  <Paragraphs>102</Paragraphs>
  <ScaleCrop>false</ScaleCrop>
  <HeadingPairs>
    <vt:vector size="2" baseType="variant">
      <vt:variant>
        <vt:lpstr>Título</vt:lpstr>
      </vt:variant>
      <vt:variant>
        <vt:i4>1</vt:i4>
      </vt:variant>
    </vt:vector>
  </HeadingPairs>
  <TitlesOfParts>
    <vt:vector size="1" baseType="lpstr">
      <vt:lpstr>SERVICIOS JURÍDICOS</vt:lpstr>
    </vt:vector>
  </TitlesOfParts>
  <Company>Hewlett-Packard Company</Company>
  <LinksUpToDate>false</LinksUpToDate>
  <CharactersWithSpaces>51390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JURÍDICOS</dc:title>
  <dc:creator>Domenech Alegre, Silvia</dc:creator>
  <cp:lastModifiedBy>Amaia Mitxelena</cp:lastModifiedBy>
  <cp:revision>2</cp:revision>
  <cp:lastPrinted>2014-01-25T12:24:00Z</cp:lastPrinted>
  <dcterms:created xsi:type="dcterms:W3CDTF">2014-01-27T08:38:00Z</dcterms:created>
  <dcterms:modified xsi:type="dcterms:W3CDTF">2014-01-27T08:38:00Z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-1797499466</vt:i4>
  </property>
</Properties>
</file>