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5C" w:rsidRDefault="008A505C" w:rsidP="008A505C">
      <w:pPr>
        <w:spacing w:after="120"/>
        <w:ind w:right="-425"/>
        <w:rPr>
          <w:b/>
          <w:szCs w:val="24"/>
        </w:rPr>
      </w:pPr>
    </w:p>
    <w:p w:rsidR="00E8661F" w:rsidRDefault="00E8661F" w:rsidP="008A505C">
      <w:pPr>
        <w:spacing w:after="120"/>
        <w:ind w:right="-425"/>
        <w:rPr>
          <w:b/>
          <w:szCs w:val="24"/>
        </w:rPr>
      </w:pPr>
    </w:p>
    <w:p w:rsidR="00E8661F" w:rsidRDefault="00E8661F" w:rsidP="008A505C">
      <w:pPr>
        <w:spacing w:after="120"/>
        <w:ind w:right="-425"/>
        <w:rPr>
          <w:b/>
          <w:szCs w:val="24"/>
        </w:rPr>
      </w:pPr>
    </w:p>
    <w:p w:rsidR="00E8661F" w:rsidRDefault="00E8661F" w:rsidP="008A505C">
      <w:pPr>
        <w:spacing w:after="120"/>
        <w:ind w:right="-425"/>
        <w:rPr>
          <w:b/>
          <w:szCs w:val="24"/>
        </w:rPr>
      </w:pPr>
    </w:p>
    <w:p w:rsidR="00E8661F" w:rsidRDefault="00E8661F" w:rsidP="008A505C">
      <w:pPr>
        <w:spacing w:after="120"/>
        <w:ind w:right="-425"/>
        <w:rPr>
          <w:b/>
          <w:szCs w:val="24"/>
        </w:rPr>
      </w:pPr>
    </w:p>
    <w:p w:rsidR="00E8661F" w:rsidRDefault="00E8661F" w:rsidP="008A505C">
      <w:pPr>
        <w:spacing w:after="120"/>
        <w:ind w:right="-425"/>
        <w:rPr>
          <w:b/>
          <w:szCs w:val="24"/>
        </w:rPr>
      </w:pPr>
    </w:p>
    <w:p w:rsidR="00E8661F" w:rsidRDefault="00E8661F" w:rsidP="008A505C">
      <w:pPr>
        <w:spacing w:after="120"/>
        <w:ind w:right="-425"/>
        <w:rPr>
          <w:b/>
          <w:szCs w:val="24"/>
        </w:rPr>
      </w:pPr>
    </w:p>
    <w:p w:rsidR="008A505C" w:rsidRDefault="00BF05B2" w:rsidP="008A505C">
      <w:pPr>
        <w:spacing w:after="120"/>
        <w:ind w:right="-425"/>
        <w:jc w:val="center"/>
        <w:rPr>
          <w:b/>
          <w:szCs w:val="24"/>
        </w:rPr>
      </w:pPr>
      <w:r>
        <w:rPr>
          <w:b/>
          <w:noProof/>
          <w:szCs w:val="24"/>
          <w:lang w:val="es-ES" w:eastAsia="es-ES" w:bidi="ar-SA"/>
        </w:rPr>
        <w:drawing>
          <wp:inline distT="0" distB="0" distL="0" distR="0">
            <wp:extent cx="2206823" cy="1516284"/>
            <wp:effectExtent l="0" t="0" r="3175"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gran eus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121" cy="1528169"/>
                    </a:xfrm>
                    <a:prstGeom prst="rect">
                      <a:avLst/>
                    </a:prstGeom>
                  </pic:spPr>
                </pic:pic>
              </a:graphicData>
            </a:graphic>
          </wp:inline>
        </w:drawing>
      </w:r>
    </w:p>
    <w:p w:rsidR="008A505C" w:rsidRDefault="008A505C" w:rsidP="008A505C">
      <w:pPr>
        <w:spacing w:after="120"/>
        <w:ind w:right="-425" w:firstLine="851"/>
        <w:jc w:val="center"/>
        <w:rPr>
          <w:b/>
          <w:szCs w:val="24"/>
        </w:rPr>
      </w:pPr>
    </w:p>
    <w:p w:rsidR="00E8661F" w:rsidRDefault="00E8661F" w:rsidP="008A505C">
      <w:pPr>
        <w:spacing w:after="120"/>
        <w:ind w:right="-425" w:firstLine="851"/>
        <w:jc w:val="center"/>
        <w:rPr>
          <w:b/>
          <w:szCs w:val="24"/>
        </w:rPr>
      </w:pPr>
    </w:p>
    <w:p w:rsidR="00E8661F" w:rsidRDefault="00E8661F" w:rsidP="008A505C">
      <w:pPr>
        <w:spacing w:after="120"/>
        <w:ind w:right="-425" w:firstLine="851"/>
        <w:jc w:val="center"/>
        <w:rPr>
          <w:b/>
          <w:szCs w:val="24"/>
        </w:rPr>
      </w:pPr>
    </w:p>
    <w:p w:rsidR="00E8661F" w:rsidRDefault="00E8661F" w:rsidP="008A505C">
      <w:pPr>
        <w:spacing w:after="120"/>
        <w:ind w:right="-425" w:firstLine="851"/>
        <w:jc w:val="center"/>
        <w:rPr>
          <w:b/>
          <w:szCs w:val="24"/>
        </w:rPr>
      </w:pPr>
    </w:p>
    <w:p w:rsidR="008A505C" w:rsidRDefault="008A505C" w:rsidP="008A505C">
      <w:pPr>
        <w:spacing w:after="120"/>
        <w:ind w:right="-425" w:firstLine="851"/>
        <w:jc w:val="center"/>
        <w:rPr>
          <w:b/>
          <w:szCs w:val="24"/>
        </w:rPr>
      </w:pPr>
    </w:p>
    <w:p w:rsidR="008A505C" w:rsidRPr="000454BB" w:rsidRDefault="008A505C" w:rsidP="000454BB">
      <w:pPr>
        <w:spacing w:after="120" w:line="360" w:lineRule="auto"/>
        <w:ind w:right="-425"/>
        <w:jc w:val="center"/>
        <w:rPr>
          <w:b/>
          <w:sz w:val="28"/>
          <w:szCs w:val="28"/>
        </w:rPr>
      </w:pPr>
      <w:r>
        <w:rPr>
          <w:b/>
          <w:sz w:val="28"/>
        </w:rPr>
        <w:t>ESTATUAREN ETA NAFARROAKO FORU KOMUNITATEAREN ARTEKO HITZARMEN EKONOMIKOARI BURUZKO II. MINTEGIA</w:t>
      </w:r>
    </w:p>
    <w:p w:rsidR="008A505C" w:rsidRDefault="008A505C" w:rsidP="008A505C">
      <w:pPr>
        <w:overflowPunct/>
        <w:autoSpaceDE/>
        <w:autoSpaceDN/>
        <w:adjustRightInd/>
        <w:ind w:right="-425" w:firstLine="851"/>
        <w:textAlignment w:val="auto"/>
        <w:rPr>
          <w:rFonts w:ascii="Calibri" w:eastAsia="Calibri" w:hAnsi="Calibri"/>
          <w:sz w:val="22"/>
          <w:szCs w:val="22"/>
        </w:rPr>
      </w:pPr>
    </w:p>
    <w:p w:rsidR="00E8661F" w:rsidRDefault="00E8661F">
      <w:pPr>
        <w:overflowPunct/>
        <w:autoSpaceDE/>
        <w:autoSpaceDN/>
        <w:adjustRightInd/>
        <w:spacing w:after="200" w:line="276" w:lineRule="auto"/>
        <w:textAlignment w:val="auto"/>
        <w:rPr>
          <w:rFonts w:ascii="Calibri" w:eastAsia="Calibri" w:hAnsi="Calibri"/>
          <w:b/>
          <w:sz w:val="26"/>
          <w:szCs w:val="26"/>
        </w:rPr>
      </w:pPr>
      <w:r>
        <w:br w:type="page"/>
      </w:r>
    </w:p>
    <w:p w:rsidR="008A505C" w:rsidRDefault="00E8661F" w:rsidP="00E8661F">
      <w:pPr>
        <w:overflowPunct/>
        <w:autoSpaceDE/>
        <w:autoSpaceDN/>
        <w:adjustRightInd/>
        <w:ind w:right="-425"/>
        <w:jc w:val="center"/>
        <w:textAlignment w:val="auto"/>
        <w:rPr>
          <w:rFonts w:ascii="Calibri" w:eastAsia="Calibri" w:hAnsi="Calibri"/>
          <w:b/>
          <w:sz w:val="26"/>
          <w:szCs w:val="26"/>
        </w:rPr>
      </w:pPr>
      <w:r>
        <w:rPr>
          <w:rFonts w:ascii="Calibri" w:hAnsi="Calibri"/>
          <w:b/>
          <w:sz w:val="26"/>
        </w:rPr>
        <w:lastRenderedPageBreak/>
        <w:t>EGITARAUA</w:t>
      </w:r>
    </w:p>
    <w:p w:rsidR="00E8661F" w:rsidRDefault="00E8661F" w:rsidP="00E8661F">
      <w:pPr>
        <w:overflowPunct/>
        <w:autoSpaceDE/>
        <w:autoSpaceDN/>
        <w:adjustRightInd/>
        <w:ind w:right="-425"/>
        <w:jc w:val="center"/>
        <w:textAlignment w:val="auto"/>
        <w:rPr>
          <w:rFonts w:ascii="Calibri" w:eastAsia="Calibri" w:hAnsi="Calibri"/>
          <w:b/>
          <w:sz w:val="26"/>
          <w:szCs w:val="26"/>
        </w:rPr>
      </w:pPr>
    </w:p>
    <w:p w:rsidR="008A505C" w:rsidRPr="00173B27" w:rsidRDefault="008A505C" w:rsidP="008A505C">
      <w:pPr>
        <w:overflowPunct/>
        <w:autoSpaceDE/>
        <w:autoSpaceDN/>
        <w:adjustRightInd/>
        <w:ind w:right="-425" w:firstLine="851"/>
        <w:jc w:val="both"/>
        <w:textAlignment w:val="auto"/>
        <w:rPr>
          <w:rFonts w:ascii="Calibri" w:eastAsia="Calibri" w:hAnsi="Calibri"/>
          <w:b/>
          <w:sz w:val="26"/>
          <w:szCs w:val="26"/>
        </w:rPr>
      </w:pPr>
      <w:r>
        <w:rPr>
          <w:rFonts w:ascii="Calibri" w:hAnsi="Calibri"/>
          <w:b/>
          <w:sz w:val="26"/>
        </w:rPr>
        <w:t>2015eko otsailaren 17an</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- 19:00etan. Hasiera.</w:t>
      </w:r>
    </w:p>
    <w:p w:rsidR="008A505C" w:rsidRPr="00F12183"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Alberto Catalán Higueras, Nafarroako Parlamentuko lehendakaria.</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p>
    <w:p w:rsidR="008A505C" w:rsidRPr="00173B27"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- 19:15ean. Mahai-ingurua:</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w:t>
      </w:r>
      <w:r>
        <w:rPr>
          <w:rFonts w:ascii="Calibri" w:hAnsi="Calibri"/>
          <w:i/>
          <w:sz w:val="22"/>
        </w:rPr>
        <w:t>Hitzarmen Ekonomikoa Nazioarteko eta Europako testuinguruan</w:t>
      </w:r>
      <w:r>
        <w:rPr>
          <w:rFonts w:ascii="Calibri" w:hAnsi="Calibri"/>
          <w:sz w:val="22"/>
        </w:rPr>
        <w:t xml:space="preserve">”. </w:t>
      </w:r>
    </w:p>
    <w:p w:rsidR="008A505C" w:rsidRDefault="008A505C" w:rsidP="008A505C">
      <w:pPr>
        <w:overflowPunct/>
        <w:autoSpaceDE/>
        <w:autoSpaceDN/>
        <w:adjustRightInd/>
        <w:ind w:right="-425" w:firstLine="851"/>
        <w:jc w:val="both"/>
        <w:textAlignment w:val="auto"/>
        <w:outlineLvl w:val="2"/>
        <w:rPr>
          <w:rFonts w:ascii="Calibri" w:hAnsi="Calibri"/>
          <w:sz w:val="22"/>
          <w:szCs w:val="22"/>
        </w:rPr>
      </w:pPr>
    </w:p>
    <w:p w:rsidR="008A505C" w:rsidRDefault="008A505C" w:rsidP="008A505C">
      <w:pPr>
        <w:overflowPunct/>
        <w:autoSpaceDE/>
        <w:autoSpaceDN/>
        <w:adjustRightInd/>
        <w:ind w:right="-425" w:firstLine="851"/>
        <w:jc w:val="both"/>
        <w:textAlignment w:val="auto"/>
        <w:outlineLvl w:val="2"/>
        <w:rPr>
          <w:rFonts w:ascii="Calibri" w:hAnsi="Calibri"/>
          <w:sz w:val="22"/>
          <w:szCs w:val="22"/>
        </w:rPr>
      </w:pPr>
      <w:r>
        <w:rPr>
          <w:rFonts w:ascii="Calibri" w:hAnsi="Calibri"/>
          <w:sz w:val="22"/>
        </w:rPr>
        <w:t xml:space="preserve">Hizlariak: </w:t>
      </w:r>
    </w:p>
    <w:p w:rsidR="008A505C" w:rsidRDefault="008A505C" w:rsidP="008A505C">
      <w:pPr>
        <w:overflowPunct/>
        <w:autoSpaceDE/>
        <w:autoSpaceDN/>
        <w:adjustRightInd/>
        <w:ind w:right="-425" w:firstLine="851"/>
        <w:jc w:val="both"/>
        <w:textAlignment w:val="auto"/>
        <w:outlineLvl w:val="2"/>
        <w:rPr>
          <w:rFonts w:ascii="Calibri" w:hAnsi="Calibri"/>
          <w:sz w:val="22"/>
          <w:szCs w:val="22"/>
        </w:rPr>
      </w:pPr>
      <w:r>
        <w:tab/>
      </w:r>
      <w:r>
        <w:rPr>
          <w:rFonts w:ascii="Calibri" w:hAnsi="Calibri"/>
          <w:sz w:val="22"/>
        </w:rPr>
        <w:t xml:space="preserve">- </w:t>
      </w:r>
      <w:r>
        <w:rPr>
          <w:rFonts w:ascii="Calibri" w:hAnsi="Calibri"/>
          <w:b/>
          <w:sz w:val="22"/>
        </w:rPr>
        <w:t>Juan José Zornoza Pérez</w:t>
      </w:r>
      <w:r>
        <w:rPr>
          <w:rFonts w:ascii="Calibri" w:hAnsi="Calibri"/>
          <w:sz w:val="22"/>
        </w:rPr>
        <w:t xml:space="preserve"> irakasle doktorea, Madrilgo Carlos III.a Unibertsitateko Zuzenbide Finantzario eta Tributarioko katedraduna, Autonomia erkidegoei lagatako estatu-tributuen arloko gatazkak ebazteko Arbitraje Batzordeko burua.</w:t>
      </w:r>
    </w:p>
    <w:p w:rsidR="008A505C" w:rsidRDefault="008A505C" w:rsidP="008A505C">
      <w:pPr>
        <w:overflowPunct/>
        <w:autoSpaceDE/>
        <w:autoSpaceDN/>
        <w:adjustRightInd/>
        <w:ind w:right="-425" w:firstLine="851"/>
        <w:jc w:val="both"/>
        <w:textAlignment w:val="auto"/>
        <w:outlineLvl w:val="2"/>
        <w:rPr>
          <w:rFonts w:ascii="Calibri" w:hAnsi="Calibri"/>
          <w:sz w:val="22"/>
          <w:szCs w:val="22"/>
        </w:rPr>
      </w:pPr>
      <w:r>
        <w:rPr>
          <w:rFonts w:ascii="Calibri" w:hAnsi="Calibri"/>
          <w:sz w:val="22"/>
        </w:rPr>
        <w:t xml:space="preserve">- </w:t>
      </w:r>
      <w:r>
        <w:rPr>
          <w:rFonts w:ascii="Calibri" w:hAnsi="Calibri"/>
          <w:b/>
          <w:sz w:val="22"/>
        </w:rPr>
        <w:t>Ignacio Borrajo Iniesta</w:t>
      </w:r>
      <w:r>
        <w:rPr>
          <w:rFonts w:ascii="Calibri" w:hAnsi="Calibri"/>
          <w:sz w:val="22"/>
        </w:rPr>
        <w:t xml:space="preserve"> irakasle doktorea, Administrazio Zuzenbideko katedraduna, Konstituzio Auzitegiko legelaria, oposizio bidez. </w:t>
      </w:r>
    </w:p>
    <w:p w:rsidR="008A505C" w:rsidRDefault="008A505C" w:rsidP="008A505C">
      <w:pPr>
        <w:overflowPunct/>
        <w:autoSpaceDE/>
        <w:autoSpaceDN/>
        <w:adjustRightInd/>
        <w:ind w:right="-425" w:firstLine="851"/>
        <w:jc w:val="both"/>
        <w:textAlignment w:val="auto"/>
        <w:outlineLvl w:val="2"/>
        <w:rPr>
          <w:rFonts w:ascii="Calibri" w:hAnsi="Calibri"/>
          <w:sz w:val="22"/>
          <w:szCs w:val="22"/>
        </w:rPr>
      </w:pPr>
      <w:r>
        <w:rPr>
          <w:rFonts w:ascii="Calibri" w:hAnsi="Calibri"/>
          <w:sz w:val="22"/>
        </w:rPr>
        <w:t xml:space="preserve">- Moderatzailea: </w:t>
      </w:r>
    </w:p>
    <w:p w:rsidR="008A505C" w:rsidRPr="00F12183" w:rsidRDefault="008A505C" w:rsidP="008A505C">
      <w:pPr>
        <w:overflowPunct/>
        <w:autoSpaceDE/>
        <w:autoSpaceDN/>
        <w:adjustRightInd/>
        <w:ind w:right="-425" w:firstLine="851"/>
        <w:jc w:val="both"/>
        <w:textAlignment w:val="auto"/>
        <w:outlineLvl w:val="2"/>
        <w:rPr>
          <w:rFonts w:ascii="Calibri" w:hAnsi="Calibri"/>
          <w:sz w:val="22"/>
          <w:szCs w:val="22"/>
        </w:rPr>
      </w:pPr>
      <w:r>
        <w:rPr>
          <w:rFonts w:ascii="Calibri" w:hAnsi="Calibri"/>
          <w:b/>
          <w:sz w:val="22"/>
        </w:rPr>
        <w:t>Hugo López López</w:t>
      </w:r>
      <w:r>
        <w:rPr>
          <w:rFonts w:ascii="Calibri" w:hAnsi="Calibri"/>
          <w:sz w:val="22"/>
        </w:rPr>
        <w:t xml:space="preserve"> doktorea, Nafarroako Unibertsitate Publikoko kontratupeko irakaslea.</w:t>
      </w:r>
    </w:p>
    <w:p w:rsidR="008A505C" w:rsidRDefault="008A505C" w:rsidP="008A505C">
      <w:pPr>
        <w:overflowPunct/>
        <w:autoSpaceDE/>
        <w:autoSpaceDN/>
        <w:adjustRightInd/>
        <w:spacing w:after="120"/>
        <w:ind w:right="-425" w:firstLine="851"/>
        <w:jc w:val="both"/>
        <w:textAlignment w:val="auto"/>
        <w:rPr>
          <w:rFonts w:ascii="Calibri" w:eastAsia="Calibri" w:hAnsi="Calibri"/>
          <w:sz w:val="22"/>
          <w:szCs w:val="22"/>
        </w:rPr>
      </w:pPr>
    </w:p>
    <w:p w:rsidR="008A505C" w:rsidRDefault="008A505C" w:rsidP="008A505C">
      <w:pPr>
        <w:overflowPunct/>
        <w:autoSpaceDE/>
        <w:autoSpaceDN/>
        <w:adjustRightInd/>
        <w:ind w:right="-425" w:firstLine="851"/>
        <w:jc w:val="both"/>
        <w:textAlignment w:val="auto"/>
        <w:rPr>
          <w:rFonts w:ascii="Calibri" w:eastAsia="Calibri" w:hAnsi="Calibri"/>
          <w:b/>
          <w:sz w:val="26"/>
          <w:szCs w:val="26"/>
        </w:rPr>
      </w:pPr>
    </w:p>
    <w:p w:rsidR="008A505C" w:rsidRPr="00173B27" w:rsidRDefault="008A505C" w:rsidP="008A505C">
      <w:pPr>
        <w:overflowPunct/>
        <w:autoSpaceDE/>
        <w:autoSpaceDN/>
        <w:adjustRightInd/>
        <w:ind w:right="-425" w:firstLine="851"/>
        <w:jc w:val="both"/>
        <w:textAlignment w:val="auto"/>
        <w:rPr>
          <w:rFonts w:ascii="Calibri" w:eastAsia="Calibri" w:hAnsi="Calibri"/>
          <w:b/>
          <w:sz w:val="26"/>
          <w:szCs w:val="26"/>
        </w:rPr>
      </w:pPr>
      <w:r>
        <w:rPr>
          <w:rFonts w:ascii="Calibri" w:hAnsi="Calibri"/>
          <w:b/>
          <w:sz w:val="26"/>
        </w:rPr>
        <w:t>2015eko martxoaren 3an</w:t>
      </w:r>
    </w:p>
    <w:p w:rsidR="008A505C" w:rsidRDefault="008A505C" w:rsidP="008A505C">
      <w:pPr>
        <w:overflowPunct/>
        <w:autoSpaceDE/>
        <w:autoSpaceDN/>
        <w:adjustRightInd/>
        <w:ind w:right="-425" w:firstLine="851"/>
        <w:jc w:val="both"/>
        <w:textAlignment w:val="auto"/>
        <w:rPr>
          <w:rFonts w:ascii="Calibri" w:eastAsia="Calibri" w:hAnsi="Calibri"/>
          <w:b/>
          <w:sz w:val="22"/>
          <w:szCs w:val="22"/>
        </w:rPr>
      </w:pPr>
    </w:p>
    <w:p w:rsidR="008A505C" w:rsidRPr="002C49C9"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- 19:00etan. Mahai-ingurua:</w:t>
      </w:r>
    </w:p>
    <w:p w:rsidR="008A505C" w:rsidRDefault="008A505C" w:rsidP="008A505C">
      <w:pPr>
        <w:overflowPunct/>
        <w:autoSpaceDE/>
        <w:autoSpaceDN/>
        <w:adjustRightInd/>
        <w:ind w:right="-425" w:firstLine="851"/>
        <w:jc w:val="both"/>
        <w:textAlignment w:val="auto"/>
        <w:rPr>
          <w:rFonts w:ascii="Calibri" w:eastAsia="Calibri" w:hAnsi="Calibri"/>
          <w:b/>
          <w:sz w:val="22"/>
          <w:szCs w:val="22"/>
        </w:rPr>
      </w:pPr>
    </w:p>
    <w:p w:rsidR="008A505C" w:rsidRPr="002C49C9" w:rsidRDefault="008A505C" w:rsidP="008A505C">
      <w:pPr>
        <w:overflowPunct/>
        <w:autoSpaceDE/>
        <w:autoSpaceDN/>
        <w:adjustRightInd/>
        <w:ind w:right="-425" w:firstLine="851"/>
        <w:jc w:val="both"/>
        <w:textAlignment w:val="auto"/>
        <w:rPr>
          <w:rFonts w:ascii="Calibri" w:eastAsia="Calibri" w:hAnsi="Calibri"/>
          <w:b/>
          <w:sz w:val="22"/>
          <w:szCs w:val="22"/>
        </w:rPr>
      </w:pPr>
      <w:r>
        <w:rPr>
          <w:rFonts w:ascii="Calibri" w:hAnsi="Calibri"/>
          <w:i/>
          <w:sz w:val="22"/>
        </w:rPr>
        <w:t>“Hitzarmen Ekonomikoa Espainiako Konstituzioaren esparruan”.</w:t>
      </w:r>
      <w:r>
        <w:rPr>
          <w:rFonts w:ascii="Calibri" w:hAnsi="Calibri"/>
          <w:sz w:val="22"/>
        </w:rPr>
        <w:t xml:space="preserve"> </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xml:space="preserve">Hizlariak: </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xml:space="preserve">- </w:t>
      </w:r>
      <w:r>
        <w:rPr>
          <w:rFonts w:ascii="Calibri" w:hAnsi="Calibri"/>
          <w:b/>
          <w:sz w:val="22"/>
        </w:rPr>
        <w:t>Rosana Navarro Heras</w:t>
      </w:r>
      <w:r>
        <w:rPr>
          <w:rFonts w:ascii="Calibri" w:hAnsi="Calibri"/>
          <w:sz w:val="22"/>
        </w:rPr>
        <w:t xml:space="preserve"> andrea, Autonomia eta Toki Erakundeekiko Koordinaziorako idazkari nagusia.  </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xml:space="preserve">- </w:t>
      </w:r>
      <w:r>
        <w:rPr>
          <w:rFonts w:ascii="Calibri" w:hAnsi="Calibri"/>
          <w:b/>
          <w:sz w:val="22"/>
        </w:rPr>
        <w:t>Violeta Ruiz Almendral</w:t>
      </w:r>
      <w:r>
        <w:rPr>
          <w:rFonts w:ascii="Calibri" w:hAnsi="Calibri"/>
          <w:sz w:val="22"/>
        </w:rPr>
        <w:t xml:space="preserve"> doktorea, Madrilgo Carlos III.a Unibertsitateko irakasle titularra eta Konstituzio Auzitegiko legelaria.</w:t>
      </w:r>
    </w:p>
    <w:p w:rsidR="008A505C" w:rsidRPr="00F12183"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Moderatzailea:</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b/>
          <w:sz w:val="22"/>
        </w:rPr>
        <w:t>Eugenio Simón Acosta</w:t>
      </w:r>
      <w:r>
        <w:rPr>
          <w:rFonts w:ascii="Calibri" w:hAnsi="Calibri"/>
          <w:sz w:val="22"/>
        </w:rPr>
        <w:t xml:space="preserve"> irakasle doktorea, Nafarroako Unibertsitateko Zuzenbide Finantzario eta Tributarioko katedraduna. Nafarroako Kontseiluko lehendakaria.</w:t>
      </w:r>
    </w:p>
    <w:p w:rsidR="008A505C" w:rsidRPr="00F12183" w:rsidRDefault="008A505C" w:rsidP="008A505C">
      <w:pPr>
        <w:overflowPunct/>
        <w:autoSpaceDE/>
        <w:autoSpaceDN/>
        <w:adjustRightInd/>
        <w:spacing w:after="120"/>
        <w:ind w:right="-425" w:firstLine="851"/>
        <w:jc w:val="both"/>
        <w:textAlignment w:val="auto"/>
        <w:rPr>
          <w:rFonts w:ascii="Calibri" w:eastAsia="Calibri" w:hAnsi="Calibri"/>
          <w:sz w:val="22"/>
          <w:szCs w:val="22"/>
        </w:rPr>
      </w:pP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w:t>
      </w:r>
    </w:p>
    <w:p w:rsidR="008A505C" w:rsidRPr="00173B27" w:rsidRDefault="008A505C" w:rsidP="008A505C">
      <w:pPr>
        <w:overflowPunct/>
        <w:autoSpaceDE/>
        <w:autoSpaceDN/>
        <w:adjustRightInd/>
        <w:ind w:right="-425" w:firstLine="851"/>
        <w:jc w:val="both"/>
        <w:textAlignment w:val="auto"/>
        <w:rPr>
          <w:rFonts w:ascii="Calibri" w:eastAsia="Calibri" w:hAnsi="Calibri"/>
          <w:b/>
          <w:sz w:val="26"/>
          <w:szCs w:val="26"/>
        </w:rPr>
      </w:pPr>
      <w:r>
        <w:rPr>
          <w:rFonts w:ascii="Calibri" w:hAnsi="Calibri"/>
          <w:b/>
          <w:sz w:val="26"/>
        </w:rPr>
        <w:t>2015eko martxoaren 17an</w:t>
      </w:r>
    </w:p>
    <w:p w:rsidR="008A505C" w:rsidRDefault="008A505C" w:rsidP="008A505C">
      <w:pPr>
        <w:overflowPunct/>
        <w:autoSpaceDE/>
        <w:autoSpaceDN/>
        <w:adjustRightInd/>
        <w:ind w:right="-425" w:firstLine="851"/>
        <w:jc w:val="both"/>
        <w:textAlignment w:val="auto"/>
        <w:rPr>
          <w:rFonts w:ascii="Calibri" w:eastAsia="Calibri" w:hAnsi="Calibri"/>
          <w:b/>
          <w:sz w:val="22"/>
          <w:szCs w:val="22"/>
        </w:rPr>
      </w:pP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- 19:00etan. Mahai-ingurua:</w:t>
      </w:r>
    </w:p>
    <w:p w:rsidR="008A505C" w:rsidRPr="00D351EC" w:rsidRDefault="008A505C" w:rsidP="008A505C">
      <w:pPr>
        <w:overflowPunct/>
        <w:autoSpaceDE/>
        <w:autoSpaceDN/>
        <w:adjustRightInd/>
        <w:ind w:right="-425" w:firstLine="851"/>
        <w:jc w:val="both"/>
        <w:textAlignment w:val="auto"/>
        <w:rPr>
          <w:rFonts w:ascii="Calibri" w:eastAsia="Calibri" w:hAnsi="Calibri"/>
          <w:sz w:val="22"/>
          <w:szCs w:val="22"/>
        </w:rPr>
      </w:pPr>
    </w:p>
    <w:p w:rsidR="008A505C" w:rsidRPr="00F12183" w:rsidRDefault="008A505C" w:rsidP="008A505C">
      <w:pPr>
        <w:overflowPunct/>
        <w:autoSpaceDE/>
        <w:autoSpaceDN/>
        <w:adjustRightInd/>
        <w:ind w:right="-425" w:firstLine="851"/>
        <w:jc w:val="both"/>
        <w:textAlignment w:val="auto"/>
        <w:rPr>
          <w:rFonts w:ascii="Calibri" w:eastAsia="Calibri" w:hAnsi="Calibri"/>
          <w:sz w:val="22"/>
          <w:szCs w:val="22"/>
        </w:rPr>
      </w:pPr>
      <w:r>
        <w:tab/>
      </w:r>
      <w:r>
        <w:rPr>
          <w:rFonts w:ascii="Calibri" w:hAnsi="Calibri"/>
          <w:sz w:val="22"/>
        </w:rPr>
        <w:t>“</w:t>
      </w:r>
      <w:r>
        <w:rPr>
          <w:rFonts w:ascii="Calibri" w:hAnsi="Calibri"/>
          <w:i/>
          <w:sz w:val="22"/>
        </w:rPr>
        <w:t>Gatazken konponbidea Hitzarmen Ekonomikoaren esparruan</w:t>
      </w:r>
      <w:r>
        <w:rPr>
          <w:rFonts w:ascii="Calibri" w:hAnsi="Calibri"/>
          <w:sz w:val="22"/>
        </w:rPr>
        <w:t>”.</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xml:space="preserve">Hizlariak: </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xml:space="preserve">- </w:t>
      </w:r>
      <w:r>
        <w:rPr>
          <w:rFonts w:ascii="Calibri" w:hAnsi="Calibri"/>
          <w:b/>
          <w:sz w:val="22"/>
        </w:rPr>
        <w:t>Antonio Cayón Galiardo</w:t>
      </w:r>
      <w:r>
        <w:rPr>
          <w:rFonts w:ascii="Calibri" w:hAnsi="Calibri"/>
          <w:sz w:val="22"/>
        </w:rPr>
        <w:t xml:space="preserve"> irakasle doktorea, Zuzenbide Finantzario eta Tributarioko katedraduna eta Hitzarmen Ekonomikoko Arbitraje Batzordeko burua. </w:t>
      </w:r>
    </w:p>
    <w:p w:rsidR="008A505C" w:rsidRPr="00F12183"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xml:space="preserve">- </w:t>
      </w:r>
      <w:r>
        <w:rPr>
          <w:rFonts w:ascii="Calibri" w:hAnsi="Calibri"/>
          <w:b/>
          <w:sz w:val="22"/>
        </w:rPr>
        <w:t>Isaac Merino Jara</w:t>
      </w:r>
      <w:r>
        <w:rPr>
          <w:rFonts w:ascii="Calibri" w:hAnsi="Calibri"/>
          <w:sz w:val="22"/>
        </w:rPr>
        <w:t xml:space="preserve"> irakasle doktorea, Zuzenbide Finantzario eta Tributarioko katedraduna eta Hitzarmen Ekonomikoko Arbitraje Batzordeko kidea.</w:t>
      </w:r>
    </w:p>
    <w:p w:rsidR="008A505C"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sz w:val="22"/>
        </w:rPr>
        <w:t xml:space="preserve">- Moderatzailea: </w:t>
      </w:r>
    </w:p>
    <w:p w:rsidR="008A505C" w:rsidRPr="00173B27" w:rsidRDefault="008A505C" w:rsidP="008A505C">
      <w:pPr>
        <w:overflowPunct/>
        <w:autoSpaceDE/>
        <w:autoSpaceDN/>
        <w:adjustRightInd/>
        <w:ind w:right="-425" w:firstLine="851"/>
        <w:jc w:val="both"/>
        <w:textAlignment w:val="auto"/>
        <w:rPr>
          <w:rFonts w:ascii="Calibri" w:eastAsia="Calibri" w:hAnsi="Calibri"/>
          <w:sz w:val="22"/>
          <w:szCs w:val="22"/>
        </w:rPr>
      </w:pPr>
      <w:r>
        <w:rPr>
          <w:rFonts w:ascii="Calibri" w:hAnsi="Calibri"/>
          <w:b/>
          <w:sz w:val="22"/>
        </w:rPr>
        <w:lastRenderedPageBreak/>
        <w:t>Fernando de la Hucha Celador</w:t>
      </w:r>
      <w:r>
        <w:rPr>
          <w:rFonts w:ascii="Calibri" w:hAnsi="Calibri"/>
          <w:sz w:val="22"/>
        </w:rPr>
        <w:t xml:space="preserve"> irakasle doktorea, Nafarroako Unibertsitate Publikoko Zuzenbide Finantzario eta Tributarioko katedraduna.</w:t>
      </w:r>
    </w:p>
    <w:p w:rsidR="008A505C" w:rsidRDefault="008A505C" w:rsidP="008A505C">
      <w:pPr>
        <w:ind w:firstLine="851"/>
        <w:jc w:val="both"/>
      </w:pPr>
    </w:p>
    <w:p w:rsidR="008A505C" w:rsidRDefault="008A505C" w:rsidP="008A505C">
      <w:pPr>
        <w:ind w:firstLine="851"/>
        <w:jc w:val="both"/>
      </w:pPr>
    </w:p>
    <w:p w:rsidR="008A505C" w:rsidRDefault="008A505C" w:rsidP="008A505C">
      <w:pPr>
        <w:ind w:firstLine="851"/>
        <w:jc w:val="both"/>
      </w:pPr>
    </w:p>
    <w:p w:rsidR="008A505C" w:rsidRDefault="008A505C" w:rsidP="00E8661F">
      <w:pPr>
        <w:jc w:val="both"/>
      </w:pPr>
    </w:p>
    <w:p w:rsidR="008A505C" w:rsidRDefault="008A505C" w:rsidP="008A505C">
      <w:pPr>
        <w:ind w:right="-427" w:firstLine="851"/>
        <w:jc w:val="both"/>
      </w:pPr>
      <w:r>
        <w:t>Nafarroako Parlamentuak, Nafarroako Unibertsitate Publikoak eta Nafarroako Unibertsitateak sustatu egin nahi dituzte Nafarroako Foru Komunitatearen finantza- eta tributu-sistema berekiaren azterketa eta ezaguera, bai eta haren eta antzeko izaera politikoa duten lurralde-ente publikoen beste finantzaketa-sistemen arteko erkaketa ere. Horretarako, izaera iraunkorrez eta iraupen mugagabez, sortua du ESTATUAREN ETA NAFARROAKO FORU KOMUNITATEAREN ARTEKO HITZARMEN EKONOMIKOARI BURUZKO MINTEGIA. Mintegi horren helburua da aldizka, ahal dela urtero, hitzaldi-ziklo bat antolatzea Nafarroako Foru Komunitateak lurralde-izaerako nahiz izaera politikoko ente publikoen finantzaketa-sistemen esparruan duen finantza- eta tributu-sistemari buruz.</w:t>
      </w:r>
    </w:p>
    <w:p w:rsidR="008A505C" w:rsidRDefault="008A505C" w:rsidP="008A505C">
      <w:pPr>
        <w:ind w:firstLine="851"/>
      </w:pPr>
    </w:p>
    <w:p w:rsidR="00E8661F" w:rsidRDefault="00E8661F" w:rsidP="00506607"/>
    <w:p w:rsidR="00506607" w:rsidRDefault="00506607" w:rsidP="008A505C">
      <w:r>
        <w:t>_</w:t>
      </w:r>
    </w:p>
    <w:p w:rsidR="008A505C" w:rsidRDefault="00506607" w:rsidP="008A505C">
      <w:r>
        <w:t>__________________________________________________</w:t>
      </w:r>
    </w:p>
    <w:p w:rsidR="00506607" w:rsidRDefault="00506607" w:rsidP="008A505C">
      <w:pPr>
        <w:ind w:firstLine="851"/>
        <w:rPr>
          <w:b/>
        </w:rPr>
      </w:pPr>
    </w:p>
    <w:p w:rsidR="008A505C" w:rsidRPr="008C399A" w:rsidRDefault="008A505C" w:rsidP="008A505C">
      <w:pPr>
        <w:ind w:firstLine="851"/>
        <w:rPr>
          <w:b/>
        </w:rPr>
      </w:pPr>
      <w:r>
        <w:rPr>
          <w:b/>
        </w:rPr>
        <w:t>Izen-ematea:</w:t>
      </w:r>
    </w:p>
    <w:p w:rsidR="008A505C" w:rsidRPr="008C399A" w:rsidRDefault="008A505C" w:rsidP="008A505C">
      <w:pPr>
        <w:ind w:firstLine="851"/>
        <w:rPr>
          <w:b/>
        </w:rPr>
      </w:pPr>
    </w:p>
    <w:p w:rsidR="008A505C" w:rsidRDefault="008A505C" w:rsidP="008A505C">
      <w:pPr>
        <w:ind w:firstLine="851"/>
      </w:pPr>
      <w:r>
        <w:t>Doakoa da, eta aurretik egin beharrekoa.</w:t>
      </w:r>
    </w:p>
    <w:p w:rsidR="008A505C" w:rsidRDefault="008A505C" w:rsidP="008A505C">
      <w:pPr>
        <w:ind w:firstLine="851"/>
      </w:pPr>
      <w:r>
        <w:t>protocolo@parlamentodenavarra.es.</w:t>
      </w:r>
    </w:p>
    <w:p w:rsidR="008A505C" w:rsidRDefault="008A505C" w:rsidP="008A505C">
      <w:pPr>
        <w:ind w:firstLine="851"/>
      </w:pPr>
      <w:r>
        <w:t>Telefonoa: 948 209 202</w:t>
      </w:r>
    </w:p>
    <w:p w:rsidR="008A505C" w:rsidRDefault="008A505C" w:rsidP="008A505C">
      <w:pPr>
        <w:ind w:firstLine="851"/>
      </w:pPr>
    </w:p>
    <w:p w:rsidR="008A505C" w:rsidRPr="008C399A" w:rsidRDefault="008A505C" w:rsidP="008A505C">
      <w:pPr>
        <w:ind w:firstLine="851"/>
        <w:rPr>
          <w:b/>
        </w:rPr>
      </w:pPr>
      <w:r>
        <w:rPr>
          <w:b/>
        </w:rPr>
        <w:t>Tokia:</w:t>
      </w:r>
    </w:p>
    <w:p w:rsidR="008A505C" w:rsidRDefault="008A505C" w:rsidP="008A505C">
      <w:pPr>
        <w:ind w:firstLine="851"/>
      </w:pPr>
    </w:p>
    <w:p w:rsidR="008A505C" w:rsidRDefault="008A505C" w:rsidP="008A505C">
      <w:pPr>
        <w:ind w:firstLine="851"/>
      </w:pPr>
      <w:r>
        <w:t>Erabilera anitzeko aretoa. Nafarroako Parlamentua</w:t>
      </w:r>
    </w:p>
    <w:p w:rsidR="008A505C" w:rsidRDefault="008A505C" w:rsidP="008A505C">
      <w:pPr>
        <w:ind w:firstLine="851"/>
      </w:pPr>
      <w:r>
        <w:t>Navas de Tolosa, 1. Iruña</w:t>
      </w:r>
    </w:p>
    <w:p w:rsidR="008A505C" w:rsidRDefault="008A505C" w:rsidP="008A505C">
      <w:pPr>
        <w:ind w:firstLine="851"/>
      </w:pPr>
    </w:p>
    <w:p w:rsidR="008A505C" w:rsidRDefault="008A505C" w:rsidP="00BF05B2">
      <w:bookmarkStart w:id="0" w:name="_GoBack"/>
      <w:bookmarkEnd w:id="0"/>
    </w:p>
    <w:p w:rsidR="00506607" w:rsidRDefault="00506607" w:rsidP="008A505C">
      <w:pPr>
        <w:ind w:firstLine="851"/>
      </w:pPr>
    </w:p>
    <w:p w:rsidR="008A505C" w:rsidRDefault="008A505C" w:rsidP="008A505C">
      <w:pPr>
        <w:ind w:right="-709" w:firstLine="851"/>
      </w:pPr>
    </w:p>
    <w:p w:rsidR="00E8661F" w:rsidRDefault="00E8661F" w:rsidP="00B62550">
      <w:pPr>
        <w:spacing w:after="120"/>
        <w:ind w:right="-709"/>
      </w:pPr>
      <w:r>
        <w:t xml:space="preserve">               </w:t>
      </w:r>
      <w:r>
        <w:rPr>
          <w:b/>
          <w:noProof/>
          <w:szCs w:val="24"/>
          <w:lang w:val="es-ES" w:eastAsia="es-ES" w:bidi="ar-SA"/>
        </w:rPr>
        <w:drawing>
          <wp:inline distT="0" distB="0" distL="0" distR="0" wp14:anchorId="6B0D038F" wp14:editId="6D4E6A66">
            <wp:extent cx="1006997" cy="721263"/>
            <wp:effectExtent l="0" t="0" r="3175" b="317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gran cas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609" cy="722418"/>
                    </a:xfrm>
                    <a:prstGeom prst="rect">
                      <a:avLst/>
                    </a:prstGeom>
                  </pic:spPr>
                </pic:pic>
              </a:graphicData>
            </a:graphic>
          </wp:inline>
        </w:drawing>
      </w:r>
      <w:r>
        <w:t xml:space="preserve">                </w:t>
      </w:r>
    </w:p>
    <w:p w:rsidR="00B62550" w:rsidRDefault="00B62550" w:rsidP="00B62550">
      <w:pPr>
        <w:spacing w:after="120"/>
        <w:ind w:right="-709"/>
      </w:pPr>
    </w:p>
    <w:p w:rsidR="00E8661F" w:rsidRDefault="00E8661F" w:rsidP="00B62550">
      <w:pPr>
        <w:spacing w:after="120"/>
        <w:ind w:right="-709" w:firstLine="851"/>
      </w:pPr>
      <w:r>
        <w:t xml:space="preserve">   </w:t>
      </w:r>
      <w:r>
        <w:rPr>
          <w:noProof/>
          <w:lang w:val="es-ES" w:eastAsia="es-ES" w:bidi="ar-SA"/>
        </w:rPr>
        <w:drawing>
          <wp:inline distT="0" distB="0" distL="0" distR="0" wp14:anchorId="033E6B19" wp14:editId="0C9F437A">
            <wp:extent cx="809722" cy="393539"/>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131" cy="397140"/>
                    </a:xfrm>
                    <a:prstGeom prst="rect">
                      <a:avLst/>
                    </a:prstGeom>
                    <a:noFill/>
                  </pic:spPr>
                </pic:pic>
              </a:graphicData>
            </a:graphic>
          </wp:inline>
        </w:drawing>
      </w:r>
    </w:p>
    <w:p w:rsidR="00B62550" w:rsidRDefault="00B62550" w:rsidP="00B62550">
      <w:pPr>
        <w:spacing w:after="120"/>
        <w:ind w:right="-709"/>
      </w:pPr>
    </w:p>
    <w:p w:rsidR="00702A51" w:rsidRDefault="00E8661F" w:rsidP="00B62550">
      <w:pPr>
        <w:spacing w:after="120"/>
        <w:ind w:firstLine="851"/>
      </w:pPr>
      <w:r>
        <w:t xml:space="preserve"> </w:t>
      </w:r>
      <w:r>
        <w:rPr>
          <w:noProof/>
          <w:lang w:val="es-ES" w:eastAsia="es-ES" w:bidi="ar-SA"/>
        </w:rPr>
        <w:drawing>
          <wp:inline distT="0" distB="0" distL="0" distR="0" wp14:anchorId="54EC44F0" wp14:editId="071D7CB4">
            <wp:extent cx="1006997" cy="1051100"/>
            <wp:effectExtent l="0" t="0" r="3175" b="0"/>
            <wp:docPr id="3" name="Imagen 3" descr="cid:part1.06070406.01060600@un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06070406.01060600@unav.es"/>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499" t="-1" r="69165" b="-18210"/>
                    <a:stretch/>
                  </pic:blipFill>
                  <pic:spPr bwMode="auto">
                    <a:xfrm>
                      <a:off x="0" y="0"/>
                      <a:ext cx="1006997" cy="1051100"/>
                    </a:xfrm>
                    <a:prstGeom prst="rect">
                      <a:avLst/>
                    </a:prstGeom>
                    <a:noFill/>
                    <a:ln>
                      <a:noFill/>
                    </a:ln>
                    <a:extLst>
                      <a:ext uri="{53640926-AAD7-44D8-BBD7-CCE9431645EC}">
                        <a14:shadowObscured xmlns:a14="http://schemas.microsoft.com/office/drawing/2010/main"/>
                      </a:ext>
                    </a:extLst>
                  </pic:spPr>
                </pic:pic>
              </a:graphicData>
            </a:graphic>
          </wp:inline>
        </w:drawing>
      </w:r>
    </w:p>
    <w:sectPr w:rsidR="00702A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5C"/>
    <w:rsid w:val="000454BB"/>
    <w:rsid w:val="00506607"/>
    <w:rsid w:val="00702A51"/>
    <w:rsid w:val="008A505C"/>
    <w:rsid w:val="009A1A8A"/>
    <w:rsid w:val="00B62550"/>
    <w:rsid w:val="00BF05B2"/>
    <w:rsid w:val="00C04794"/>
    <w:rsid w:val="00C17BD1"/>
    <w:rsid w:val="00DF431D"/>
    <w:rsid w:val="00E8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505C"/>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5C"/>
    <w:rPr>
      <w:rFonts w:ascii="Tahoma" w:eastAsia="Times New Roman" w:hAnsi="Tahoma" w:cs="Tahoma"/>
      <w:sz w:val="16"/>
      <w:szCs w:val="16"/>
      <w:lang w:val="eu-ES" w:eastAsia="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u-ES" w:bidi="eu-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5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A505C"/>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05C"/>
    <w:rPr>
      <w:rFonts w:ascii="Tahoma" w:eastAsia="Times New Roman" w:hAnsi="Tahoma" w:cs="Tahoma"/>
      <w:sz w:val="16"/>
      <w:szCs w:val="16"/>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part1.06070406.01060600@unav.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456</Words>
  <Characters>2512</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cp:lastPrinted>2015-02-13T08:54:00Z</cp:lastPrinted>
  <dcterms:created xsi:type="dcterms:W3CDTF">2015-02-13T12:13:00Z</dcterms:created>
  <dcterms:modified xsi:type="dcterms:W3CDTF">2015-02-13T12:13:00Z</dcterms:modified>
</cp:coreProperties>
</file>